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74C3E" w14:textId="584AD0B7" w:rsidR="00F70ABF" w:rsidRPr="008175C6" w:rsidRDefault="00E43336" w:rsidP="00225913">
      <w:pPr>
        <w:jc w:val="right"/>
        <w:rPr>
          <w:b/>
          <w:bCs/>
        </w:rPr>
      </w:pPr>
      <w:r>
        <w:rPr>
          <w:b/>
          <w:bCs/>
        </w:rPr>
        <w:t xml:space="preserve">February </w:t>
      </w:r>
      <w:r w:rsidR="008175C6" w:rsidRPr="008175C6">
        <w:rPr>
          <w:b/>
          <w:bCs/>
        </w:rPr>
        <w:t>202</w:t>
      </w:r>
      <w:r>
        <w:rPr>
          <w:b/>
          <w:bCs/>
        </w:rPr>
        <w:t>5</w:t>
      </w:r>
    </w:p>
    <w:p w14:paraId="7FDC3D98" w14:textId="77777777" w:rsidR="004E17C2" w:rsidRDefault="004E17C2" w:rsidP="00225913">
      <w:pPr>
        <w:jc w:val="right"/>
      </w:pPr>
    </w:p>
    <w:p w14:paraId="0E09B811" w14:textId="77777777" w:rsidR="004E17C2" w:rsidRPr="004E17C2" w:rsidRDefault="004E17C2" w:rsidP="004E17C2">
      <w:pPr>
        <w:pStyle w:val="Heading1"/>
      </w:pPr>
      <w:bookmarkStart w:id="0" w:name="_Toc9512041"/>
      <w:r>
        <w:t xml:space="preserve">ICBA Regulatory Update: Section 1071 – Small Business Loan Data Collection </w:t>
      </w:r>
      <w:bookmarkEnd w:id="0"/>
    </w:p>
    <w:p w14:paraId="30D60D10" w14:textId="77777777" w:rsidR="004E17C2" w:rsidRPr="004E17C2" w:rsidRDefault="004E17C2" w:rsidP="004E17C2">
      <w:pPr>
        <w:keepNext/>
        <w:keepLines/>
        <w:widowControl/>
        <w:autoSpaceDE/>
        <w:autoSpaceDN/>
        <w:spacing w:before="40" w:line="276" w:lineRule="auto"/>
        <w:outlineLvl w:val="2"/>
        <w:rPr>
          <w:rStyle w:val="Heading3Char"/>
          <w:rFonts w:ascii="Arial" w:hAnsi="Arial" w:cs="Arial"/>
          <w:b w:val="0"/>
          <w:bCs w:val="0"/>
          <w:color w:val="0D0D0D" w:themeColor="text1" w:themeTint="F2"/>
          <w:lang w:bidi="ar-SA"/>
        </w:rPr>
      </w:pPr>
      <w:bookmarkStart w:id="1" w:name="_Toc9512043"/>
      <w:r w:rsidRPr="00081B1B">
        <w:rPr>
          <w:rStyle w:val="Heading3Char"/>
          <w:rFonts w:ascii="Arial" w:hAnsi="Arial" w:cs="Arial"/>
          <w:color w:val="0D0D0D" w:themeColor="text1" w:themeTint="F2"/>
          <w:u w:val="single"/>
          <w:lang w:bidi="ar-SA"/>
        </w:rPr>
        <w:t>Topic/Issue</w:t>
      </w:r>
      <w:r w:rsidRPr="004E17C2">
        <w:rPr>
          <w:rStyle w:val="Heading3Char"/>
          <w:rFonts w:ascii="Arial" w:hAnsi="Arial" w:cs="Arial"/>
          <w:color w:val="0D0D0D" w:themeColor="text1" w:themeTint="F2"/>
          <w:lang w:bidi="ar-SA"/>
        </w:rPr>
        <w:t xml:space="preserve">: </w:t>
      </w:r>
      <w:r w:rsidRPr="004E17C2">
        <w:rPr>
          <w:rStyle w:val="Heading3Char"/>
          <w:rFonts w:ascii="Arial" w:hAnsi="Arial" w:cs="Arial"/>
          <w:b w:val="0"/>
          <w:bCs w:val="0"/>
          <w:color w:val="0D0D0D" w:themeColor="text1" w:themeTint="F2"/>
          <w:lang w:bidi="ar-SA"/>
        </w:rPr>
        <w:t>Section 1071</w:t>
      </w:r>
    </w:p>
    <w:p w14:paraId="65B7EEB1" w14:textId="77777777" w:rsidR="004E17C2" w:rsidRPr="004E17C2" w:rsidRDefault="004E17C2" w:rsidP="004E17C2">
      <w:pPr>
        <w:keepNext/>
        <w:keepLines/>
        <w:widowControl/>
        <w:autoSpaceDE/>
        <w:autoSpaceDN/>
        <w:spacing w:before="40" w:line="276" w:lineRule="auto"/>
        <w:outlineLvl w:val="2"/>
        <w:rPr>
          <w:rStyle w:val="Heading3Char"/>
          <w:rFonts w:ascii="Arial" w:hAnsi="Arial" w:cs="Arial"/>
          <w:color w:val="0D0D0D" w:themeColor="text1" w:themeTint="F2"/>
          <w:lang w:bidi="ar-SA"/>
        </w:rPr>
      </w:pPr>
    </w:p>
    <w:p w14:paraId="1EBFD9A2" w14:textId="57B2140C" w:rsidR="004E17C2" w:rsidRPr="004E17C2" w:rsidRDefault="004E17C2" w:rsidP="004E17C2">
      <w:pPr>
        <w:keepNext/>
        <w:keepLines/>
        <w:widowControl/>
        <w:autoSpaceDE/>
        <w:autoSpaceDN/>
        <w:spacing w:before="40" w:line="276" w:lineRule="auto"/>
        <w:outlineLvl w:val="2"/>
        <w:rPr>
          <w:rStyle w:val="Heading3Char"/>
          <w:rFonts w:ascii="Arial" w:hAnsi="Arial" w:cs="Arial"/>
          <w:b w:val="0"/>
          <w:bCs w:val="0"/>
          <w:color w:val="0D0D0D" w:themeColor="text1" w:themeTint="F2"/>
          <w:lang w:bidi="ar-SA"/>
        </w:rPr>
      </w:pPr>
      <w:r w:rsidRPr="2C9FA007">
        <w:rPr>
          <w:rStyle w:val="Heading3Char"/>
          <w:rFonts w:ascii="Arial" w:hAnsi="Arial" w:cs="Arial"/>
          <w:color w:val="0D0D0D" w:themeColor="text1" w:themeTint="F2"/>
          <w:u w:val="single"/>
          <w:lang w:bidi="ar-SA"/>
        </w:rPr>
        <w:t>Agency</w:t>
      </w:r>
      <w:r w:rsidRPr="2C9FA007">
        <w:rPr>
          <w:rStyle w:val="Heading3Char"/>
          <w:rFonts w:ascii="Arial" w:hAnsi="Arial" w:cs="Arial"/>
          <w:color w:val="0D0D0D" w:themeColor="text1" w:themeTint="F2"/>
          <w:lang w:bidi="ar-SA"/>
        </w:rPr>
        <w:t xml:space="preserve">: </w:t>
      </w:r>
      <w:r w:rsidRPr="2C9FA007">
        <w:rPr>
          <w:rStyle w:val="Heading3Char"/>
          <w:rFonts w:ascii="Arial" w:hAnsi="Arial" w:cs="Arial"/>
          <w:b w:val="0"/>
          <w:bCs w:val="0"/>
          <w:color w:val="0D0D0D" w:themeColor="text1" w:themeTint="F2"/>
          <w:lang w:bidi="ar-SA"/>
        </w:rPr>
        <w:t>CFPB</w:t>
      </w:r>
    </w:p>
    <w:p w14:paraId="0EB0E75C" w14:textId="77777777" w:rsidR="004E17C2" w:rsidRPr="004E17C2" w:rsidRDefault="004E17C2" w:rsidP="004E17C2">
      <w:pPr>
        <w:pStyle w:val="Body"/>
        <w:spacing w:after="120" w:line="240" w:lineRule="auto"/>
        <w:rPr>
          <w:rStyle w:val="Heading3Char"/>
          <w:rFonts w:ascii="Arial" w:eastAsia="Calibri" w:hAnsi="Arial" w:cs="Arial"/>
          <w:color w:val="0D0D0D" w:themeColor="text1" w:themeTint="F2"/>
          <w:sz w:val="22"/>
          <w:szCs w:val="22"/>
        </w:rPr>
      </w:pPr>
    </w:p>
    <w:p w14:paraId="2538612E" w14:textId="003126B4" w:rsidR="0093208C" w:rsidRDefault="004E17C2" w:rsidP="004E17C2">
      <w:pPr>
        <w:pStyle w:val="Body"/>
        <w:spacing w:after="120" w:line="240" w:lineRule="auto"/>
        <w:rPr>
          <w:rStyle w:val="Heading3Char"/>
          <w:rFonts w:ascii="Arial" w:eastAsia="Calibri" w:hAnsi="Arial" w:cs="Arial"/>
          <w:b w:val="0"/>
          <w:color w:val="0D0D0D" w:themeColor="text1" w:themeTint="F2"/>
          <w:sz w:val="22"/>
          <w:szCs w:val="22"/>
        </w:rPr>
      </w:pPr>
      <w:r w:rsidRPr="00081B1B">
        <w:rPr>
          <w:rStyle w:val="Heading3Char"/>
          <w:rFonts w:ascii="Arial" w:eastAsia="Calibri" w:hAnsi="Arial" w:cs="Arial"/>
          <w:color w:val="0D0D0D" w:themeColor="text1" w:themeTint="F2"/>
          <w:sz w:val="22"/>
          <w:szCs w:val="22"/>
          <w:u w:val="single"/>
        </w:rPr>
        <w:t>Status</w:t>
      </w:r>
      <w:r w:rsidRPr="004E17C2">
        <w:rPr>
          <w:rStyle w:val="Heading3Char"/>
          <w:rFonts w:ascii="Arial" w:eastAsia="Calibri" w:hAnsi="Arial" w:cs="Arial"/>
          <w:color w:val="0D0D0D" w:themeColor="text1" w:themeTint="F2"/>
          <w:sz w:val="22"/>
          <w:szCs w:val="22"/>
        </w:rPr>
        <w:t xml:space="preserve">: </w:t>
      </w:r>
      <w:r w:rsidRPr="004E17C2">
        <w:rPr>
          <w:rStyle w:val="Heading3Char"/>
          <w:rFonts w:ascii="Arial" w:eastAsia="Calibri" w:hAnsi="Arial" w:cs="Arial"/>
          <w:b w:val="0"/>
          <w:color w:val="0D0D0D" w:themeColor="text1" w:themeTint="F2"/>
          <w:sz w:val="22"/>
          <w:szCs w:val="22"/>
        </w:rPr>
        <w:t>Final rule issued. Compliance dates are staggered, based on loan volume</w:t>
      </w:r>
      <w:r w:rsidR="00A45ACC">
        <w:rPr>
          <w:rStyle w:val="Heading3Char"/>
          <w:rFonts w:ascii="Arial" w:eastAsia="Calibri" w:hAnsi="Arial" w:cs="Arial"/>
          <w:b w:val="0"/>
          <w:color w:val="0D0D0D" w:themeColor="text1" w:themeTint="F2"/>
          <w:sz w:val="22"/>
          <w:szCs w:val="22"/>
        </w:rPr>
        <w:t xml:space="preserve">, with dates set forth </w:t>
      </w:r>
      <w:r w:rsidR="00FF1DF0">
        <w:rPr>
          <w:rStyle w:val="Heading3Char"/>
          <w:rFonts w:ascii="Arial" w:eastAsia="Calibri" w:hAnsi="Arial" w:cs="Arial"/>
          <w:b w:val="0"/>
          <w:color w:val="0D0D0D" w:themeColor="text1" w:themeTint="F2"/>
          <w:sz w:val="22"/>
          <w:szCs w:val="22"/>
        </w:rPr>
        <w:t xml:space="preserve">in June 2024. As of </w:t>
      </w:r>
      <w:r w:rsidR="0052759F">
        <w:rPr>
          <w:rStyle w:val="Heading3Char"/>
          <w:rFonts w:ascii="Arial" w:eastAsia="Calibri" w:hAnsi="Arial" w:cs="Arial"/>
          <w:b w:val="0"/>
          <w:color w:val="0D0D0D" w:themeColor="text1" w:themeTint="F2"/>
          <w:sz w:val="22"/>
          <w:szCs w:val="22"/>
        </w:rPr>
        <w:t xml:space="preserve">February </w:t>
      </w:r>
      <w:r w:rsidR="004E6A65">
        <w:rPr>
          <w:rStyle w:val="Heading3Char"/>
          <w:rFonts w:ascii="Arial" w:eastAsia="Calibri" w:hAnsi="Arial" w:cs="Arial"/>
          <w:b w:val="0"/>
          <w:color w:val="0D0D0D" w:themeColor="text1" w:themeTint="F2"/>
          <w:sz w:val="22"/>
          <w:szCs w:val="22"/>
        </w:rPr>
        <w:t>2025</w:t>
      </w:r>
      <w:r w:rsidR="00BD3DBD">
        <w:rPr>
          <w:rStyle w:val="Heading3Char"/>
          <w:rFonts w:ascii="Arial" w:eastAsia="Calibri" w:hAnsi="Arial" w:cs="Arial"/>
          <w:b w:val="0"/>
          <w:color w:val="0D0D0D" w:themeColor="text1" w:themeTint="F2"/>
          <w:sz w:val="22"/>
          <w:szCs w:val="22"/>
        </w:rPr>
        <w:t xml:space="preserve">, </w:t>
      </w:r>
      <w:r w:rsidR="00FF1DF0">
        <w:rPr>
          <w:rStyle w:val="Heading3Char"/>
          <w:rFonts w:ascii="Arial" w:eastAsia="Calibri" w:hAnsi="Arial" w:cs="Arial"/>
          <w:b w:val="0"/>
          <w:color w:val="0D0D0D" w:themeColor="text1" w:themeTint="F2"/>
          <w:sz w:val="22"/>
          <w:szCs w:val="22"/>
        </w:rPr>
        <w:t xml:space="preserve">however, the </w:t>
      </w:r>
      <w:r w:rsidR="0006630C">
        <w:rPr>
          <w:rStyle w:val="Heading3Char"/>
          <w:rFonts w:ascii="Arial" w:eastAsia="Calibri" w:hAnsi="Arial" w:cs="Arial"/>
          <w:b w:val="0"/>
          <w:color w:val="0D0D0D" w:themeColor="text1" w:themeTint="F2"/>
          <w:sz w:val="22"/>
          <w:szCs w:val="22"/>
        </w:rPr>
        <w:t>Fifth C</w:t>
      </w:r>
      <w:r w:rsidR="00FF1DF0">
        <w:rPr>
          <w:rStyle w:val="Heading3Char"/>
          <w:rFonts w:ascii="Arial" w:eastAsia="Calibri" w:hAnsi="Arial" w:cs="Arial"/>
          <w:b w:val="0"/>
          <w:color w:val="0D0D0D" w:themeColor="text1" w:themeTint="F2"/>
          <w:sz w:val="22"/>
          <w:szCs w:val="22"/>
        </w:rPr>
        <w:t xml:space="preserve">ircuit </w:t>
      </w:r>
      <w:r w:rsidR="0006630C">
        <w:rPr>
          <w:rStyle w:val="Heading3Char"/>
          <w:rFonts w:ascii="Arial" w:eastAsia="Calibri" w:hAnsi="Arial" w:cs="Arial"/>
          <w:b w:val="0"/>
          <w:color w:val="0D0D0D" w:themeColor="text1" w:themeTint="F2"/>
          <w:sz w:val="22"/>
          <w:szCs w:val="22"/>
        </w:rPr>
        <w:t xml:space="preserve">Court of Appeals stayed </w:t>
      </w:r>
      <w:r w:rsidR="00FF1DF0">
        <w:rPr>
          <w:rStyle w:val="Heading3Char"/>
          <w:rFonts w:ascii="Arial" w:eastAsia="Calibri" w:hAnsi="Arial" w:cs="Arial"/>
          <w:b w:val="0"/>
          <w:color w:val="0D0D0D" w:themeColor="text1" w:themeTint="F2"/>
          <w:sz w:val="22"/>
          <w:szCs w:val="22"/>
        </w:rPr>
        <w:t xml:space="preserve">those compliance dates </w:t>
      </w:r>
      <w:r w:rsidR="0006630C">
        <w:rPr>
          <w:rStyle w:val="Heading3Char"/>
          <w:rFonts w:ascii="Arial" w:eastAsia="Calibri" w:hAnsi="Arial" w:cs="Arial"/>
          <w:b w:val="0"/>
          <w:color w:val="0D0D0D" w:themeColor="text1" w:themeTint="F2"/>
          <w:sz w:val="22"/>
          <w:szCs w:val="22"/>
        </w:rPr>
        <w:t xml:space="preserve">for </w:t>
      </w:r>
      <w:r w:rsidR="00FF1DF0">
        <w:rPr>
          <w:rStyle w:val="Heading3Char"/>
          <w:rFonts w:ascii="Arial" w:eastAsia="Calibri" w:hAnsi="Arial" w:cs="Arial"/>
          <w:b w:val="0"/>
          <w:color w:val="0D0D0D" w:themeColor="text1" w:themeTint="F2"/>
          <w:sz w:val="22"/>
          <w:szCs w:val="22"/>
        </w:rPr>
        <w:t>ICBA</w:t>
      </w:r>
      <w:r w:rsidR="0006630C">
        <w:rPr>
          <w:rStyle w:val="Heading3Char"/>
          <w:rFonts w:ascii="Arial" w:eastAsia="Calibri" w:hAnsi="Arial" w:cs="Arial"/>
          <w:b w:val="0"/>
          <w:color w:val="0D0D0D" w:themeColor="text1" w:themeTint="F2"/>
          <w:sz w:val="22"/>
          <w:szCs w:val="22"/>
        </w:rPr>
        <w:t xml:space="preserve"> members</w:t>
      </w:r>
      <w:r w:rsidR="00E43336">
        <w:rPr>
          <w:rStyle w:val="Heading3Char"/>
          <w:rFonts w:ascii="Arial" w:eastAsia="Calibri" w:hAnsi="Arial" w:cs="Arial"/>
          <w:b w:val="0"/>
          <w:color w:val="0D0D0D" w:themeColor="text1" w:themeTint="F2"/>
          <w:sz w:val="22"/>
          <w:szCs w:val="22"/>
        </w:rPr>
        <w:t xml:space="preserve"> until the </w:t>
      </w:r>
      <w:r w:rsidR="00A45ACC">
        <w:rPr>
          <w:rFonts w:eastAsia="Calibri"/>
          <w:bCs/>
          <w:color w:val="0D0D0D" w:themeColor="text1" w:themeTint="F2"/>
          <w:sz w:val="22"/>
          <w:szCs w:val="22"/>
          <w:lang w:bidi="en-US"/>
        </w:rPr>
        <w:t xml:space="preserve">appeal of the case </w:t>
      </w:r>
      <w:r w:rsidR="0052759F" w:rsidRPr="0052759F">
        <w:rPr>
          <w:rFonts w:eastAsia="Calibri"/>
          <w:bCs/>
          <w:color w:val="0D0D0D" w:themeColor="text1" w:themeTint="F2"/>
          <w:sz w:val="22"/>
          <w:szCs w:val="22"/>
          <w:lang w:bidi="en-US"/>
        </w:rPr>
        <w:t>is finally resolved</w:t>
      </w:r>
      <w:r w:rsidR="00BD3DBD">
        <w:rPr>
          <w:rStyle w:val="Heading3Char"/>
          <w:rFonts w:ascii="Arial" w:eastAsia="Calibri" w:hAnsi="Arial" w:cs="Arial"/>
          <w:b w:val="0"/>
          <w:color w:val="0D0D0D" w:themeColor="text1" w:themeTint="F2"/>
          <w:sz w:val="22"/>
          <w:szCs w:val="22"/>
        </w:rPr>
        <w:t>.</w:t>
      </w:r>
      <w:r w:rsidR="00A45ACC">
        <w:rPr>
          <w:rStyle w:val="Heading3Char"/>
          <w:rFonts w:ascii="Arial" w:eastAsia="Calibri" w:hAnsi="Arial" w:cs="Arial"/>
          <w:b w:val="0"/>
          <w:color w:val="0D0D0D" w:themeColor="text1" w:themeTint="F2"/>
          <w:sz w:val="22"/>
          <w:szCs w:val="22"/>
        </w:rPr>
        <w:t xml:space="preserve"> </w:t>
      </w:r>
    </w:p>
    <w:p w14:paraId="410CE5E2" w14:textId="66F502B9" w:rsidR="004E17C2" w:rsidRPr="004E17C2" w:rsidRDefault="002B1904" w:rsidP="002B1904">
      <w:pPr>
        <w:pStyle w:val="Body"/>
        <w:spacing w:after="120" w:line="240" w:lineRule="auto"/>
        <w:jc w:val="center"/>
        <w:rPr>
          <w:rStyle w:val="Heading3Char"/>
          <w:rFonts w:ascii="Arial" w:eastAsia="Calibri" w:hAnsi="Arial" w:cs="Arial"/>
          <w:b w:val="0"/>
          <w:color w:val="0D0D0D" w:themeColor="text1" w:themeTint="F2"/>
          <w:sz w:val="22"/>
          <w:szCs w:val="22"/>
        </w:rPr>
      </w:pPr>
      <w:r w:rsidRPr="002B1904">
        <w:rPr>
          <w:rStyle w:val="Heading3Char"/>
          <w:rFonts w:ascii="Arial" w:eastAsia="Calibri" w:hAnsi="Arial" w:cs="Arial"/>
          <w:b w:val="0"/>
          <w:noProof/>
          <w:color w:val="0D0D0D" w:themeColor="text1" w:themeTint="F2"/>
          <w:sz w:val="22"/>
          <w:szCs w:val="22"/>
        </w:rPr>
        <w:drawing>
          <wp:inline distT="0" distB="0" distL="0" distR="0" wp14:anchorId="4E192570" wp14:editId="30F46014">
            <wp:extent cx="3669527" cy="947960"/>
            <wp:effectExtent l="0" t="0" r="7620" b="5080"/>
            <wp:docPr id="1196350059" name="Picture 1" descr="A calendar with date and mont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50059" name="Picture 1" descr="A calendar with date and months&#10;&#10;Description automatically generated"/>
                    <pic:cNvPicPr/>
                  </pic:nvPicPr>
                  <pic:blipFill>
                    <a:blip r:embed="rId11"/>
                    <a:stretch>
                      <a:fillRect/>
                    </a:stretch>
                  </pic:blipFill>
                  <pic:spPr>
                    <a:xfrm>
                      <a:off x="0" y="0"/>
                      <a:ext cx="3730344" cy="963671"/>
                    </a:xfrm>
                    <a:prstGeom prst="rect">
                      <a:avLst/>
                    </a:prstGeom>
                  </pic:spPr>
                </pic:pic>
              </a:graphicData>
            </a:graphic>
          </wp:inline>
        </w:drawing>
      </w:r>
      <w:bookmarkEnd w:id="1"/>
    </w:p>
    <w:p w14:paraId="26DBD443" w14:textId="77777777" w:rsidR="004E17C2" w:rsidRPr="004E17C2" w:rsidRDefault="004E17C2" w:rsidP="004E17C2">
      <w:pPr>
        <w:pStyle w:val="Body"/>
        <w:spacing w:after="0" w:line="240" w:lineRule="auto"/>
        <w:rPr>
          <w:rStyle w:val="Heading3Char"/>
          <w:rFonts w:ascii="Arial" w:eastAsia="Calibri" w:hAnsi="Arial" w:cs="Arial"/>
          <w:b w:val="0"/>
          <w:color w:val="0D0D0D" w:themeColor="text1" w:themeTint="F2"/>
          <w:sz w:val="22"/>
          <w:szCs w:val="22"/>
        </w:rPr>
      </w:pPr>
    </w:p>
    <w:p w14:paraId="505D3546" w14:textId="339A818C" w:rsidR="004E17C2" w:rsidRPr="004E17C2" w:rsidRDefault="004E17C2" w:rsidP="2C9FA007">
      <w:pPr>
        <w:pStyle w:val="Header2"/>
        <w:rPr>
          <w:rFonts w:ascii="Arial" w:hAnsi="Arial" w:cs="Arial"/>
          <w:color w:val="0D0D0D" w:themeColor="text1" w:themeTint="F2"/>
          <w:sz w:val="22"/>
        </w:rPr>
      </w:pPr>
      <w:r w:rsidRPr="2C9FA007">
        <w:rPr>
          <w:rFonts w:ascii="Arial" w:hAnsi="Arial" w:cs="Arial"/>
          <w:color w:val="0D0D0D" w:themeColor="text1" w:themeTint="F2"/>
          <w:sz w:val="22"/>
          <w:u w:val="single"/>
        </w:rPr>
        <w:t>ICBA Position</w:t>
      </w:r>
      <w:r w:rsidRPr="2C9FA007">
        <w:rPr>
          <w:rFonts w:ascii="Arial" w:hAnsi="Arial" w:cs="Arial"/>
          <w:color w:val="0D0D0D" w:themeColor="text1" w:themeTint="F2"/>
          <w:sz w:val="22"/>
        </w:rPr>
        <w:t xml:space="preserve">:  </w:t>
      </w:r>
      <w:r w:rsidRPr="2C9FA007">
        <w:rPr>
          <w:rFonts w:ascii="Arial" w:hAnsi="Arial" w:cs="Arial"/>
          <w:b w:val="0"/>
          <w:bCs w:val="0"/>
          <w:color w:val="0D0D0D" w:themeColor="text1" w:themeTint="F2"/>
          <w:sz w:val="22"/>
        </w:rPr>
        <w:t xml:space="preserve">Section 1071 requires community banks to collect and report data – </w:t>
      </w:r>
      <w:bookmarkStart w:id="2" w:name="_Int_T64gEcYm"/>
      <w:r w:rsidRPr="2C9FA007">
        <w:rPr>
          <w:rFonts w:ascii="Arial" w:hAnsi="Arial" w:cs="Arial"/>
          <w:b w:val="0"/>
          <w:bCs w:val="0"/>
          <w:color w:val="0D0D0D" w:themeColor="text1" w:themeTint="F2"/>
          <w:sz w:val="22"/>
        </w:rPr>
        <w:t>similar to</w:t>
      </w:r>
      <w:bookmarkEnd w:id="2"/>
      <w:r w:rsidRPr="2C9FA007">
        <w:rPr>
          <w:rFonts w:ascii="Arial" w:hAnsi="Arial" w:cs="Arial"/>
          <w:b w:val="0"/>
          <w:bCs w:val="0"/>
          <w:color w:val="0D0D0D" w:themeColor="text1" w:themeTint="F2"/>
          <w:sz w:val="22"/>
        </w:rPr>
        <w:t xml:space="preserve"> HMDA –on small business loan applications, including data points on race, sex, and ethnicity of the small business applicant. ICBA is concerned that the requirements are (1) too complex for small community banks, (2) homogenize small business </w:t>
      </w:r>
      <w:r w:rsidR="00916560" w:rsidRPr="2C9FA007">
        <w:rPr>
          <w:rFonts w:ascii="Arial" w:hAnsi="Arial" w:cs="Arial"/>
          <w:b w:val="0"/>
          <w:bCs w:val="0"/>
          <w:color w:val="0D0D0D" w:themeColor="text1" w:themeTint="F2"/>
          <w:sz w:val="22"/>
        </w:rPr>
        <w:t xml:space="preserve">loans, </w:t>
      </w:r>
      <w:r w:rsidRPr="2C9FA007">
        <w:rPr>
          <w:rFonts w:ascii="Arial" w:hAnsi="Arial" w:cs="Arial"/>
          <w:b w:val="0"/>
          <w:bCs w:val="0"/>
          <w:color w:val="0D0D0D" w:themeColor="text1" w:themeTint="F2"/>
          <w:sz w:val="22"/>
        </w:rPr>
        <w:t>and (3) risk the privacy of small businesses</w:t>
      </w:r>
      <w:r w:rsidR="00916560" w:rsidRPr="2C9FA007">
        <w:rPr>
          <w:rFonts w:ascii="Arial" w:hAnsi="Arial" w:cs="Arial"/>
          <w:b w:val="0"/>
          <w:bCs w:val="0"/>
          <w:color w:val="0D0D0D" w:themeColor="text1" w:themeTint="F2"/>
          <w:sz w:val="22"/>
        </w:rPr>
        <w:t xml:space="preserve">. </w:t>
      </w:r>
    </w:p>
    <w:p w14:paraId="62D0F25E" w14:textId="77777777" w:rsidR="004E17C2" w:rsidRPr="004E17C2" w:rsidRDefault="004E17C2" w:rsidP="004E17C2">
      <w:pPr>
        <w:pStyle w:val="Header2"/>
        <w:rPr>
          <w:rFonts w:ascii="Arial" w:hAnsi="Arial" w:cs="Arial"/>
          <w:color w:val="0D0D0D" w:themeColor="text1" w:themeTint="F2"/>
          <w:sz w:val="22"/>
        </w:rPr>
      </w:pPr>
    </w:p>
    <w:p w14:paraId="22D19859" w14:textId="77777777" w:rsidR="004E17C2" w:rsidRPr="004E17C2" w:rsidRDefault="004E17C2" w:rsidP="004E17C2">
      <w:pPr>
        <w:pStyle w:val="Header2"/>
        <w:rPr>
          <w:rFonts w:ascii="Arial" w:hAnsi="Arial" w:cs="Arial"/>
          <w:color w:val="0D0D0D" w:themeColor="text1" w:themeTint="F2"/>
          <w:sz w:val="22"/>
        </w:rPr>
      </w:pPr>
      <w:r w:rsidRPr="00081B1B">
        <w:rPr>
          <w:rFonts w:ascii="Arial" w:hAnsi="Arial" w:cs="Arial"/>
          <w:color w:val="0D0D0D" w:themeColor="text1" w:themeTint="F2"/>
          <w:sz w:val="22"/>
          <w:u w:val="single"/>
        </w:rPr>
        <w:t>Key Talking Points</w:t>
      </w:r>
      <w:r w:rsidRPr="004E17C2">
        <w:rPr>
          <w:rFonts w:ascii="Arial" w:hAnsi="Arial" w:cs="Arial"/>
          <w:color w:val="0D0D0D" w:themeColor="text1" w:themeTint="F2"/>
          <w:sz w:val="22"/>
        </w:rPr>
        <w:t xml:space="preserve">: </w:t>
      </w:r>
    </w:p>
    <w:p w14:paraId="66BD072E" w14:textId="000DAE1D" w:rsidR="00C31CB2" w:rsidRPr="003332F4" w:rsidRDefault="001439F7" w:rsidP="6C46EBE8">
      <w:pPr>
        <w:pStyle w:val="paragraph"/>
        <w:spacing w:before="0" w:beforeAutospacing="0" w:after="0" w:afterAutospacing="0"/>
        <w:textAlignment w:val="baseline"/>
        <w:rPr>
          <w:rFonts w:ascii="Arial" w:hAnsi="Arial" w:cs="Arial"/>
          <w:b/>
          <w:bCs/>
          <w:color w:val="0D0D0D" w:themeColor="text1" w:themeTint="F2"/>
          <w:sz w:val="22"/>
          <w:szCs w:val="22"/>
        </w:rPr>
      </w:pPr>
      <w:r w:rsidRPr="6C46EBE8">
        <w:rPr>
          <w:rFonts w:ascii="Arial" w:hAnsi="Arial" w:cs="Arial"/>
          <w:b/>
          <w:bCs/>
          <w:color w:val="0D0D0D" w:themeColor="text1" w:themeTint="F2"/>
          <w:sz w:val="22"/>
          <w:szCs w:val="22"/>
        </w:rPr>
        <w:t>E</w:t>
      </w:r>
      <w:r w:rsidR="00E51B2E" w:rsidRPr="6C46EBE8">
        <w:rPr>
          <w:rFonts w:ascii="Arial" w:hAnsi="Arial" w:cs="Arial"/>
          <w:b/>
          <w:bCs/>
          <w:color w:val="0D0D0D" w:themeColor="text1" w:themeTint="F2"/>
          <w:sz w:val="22"/>
          <w:szCs w:val="22"/>
        </w:rPr>
        <w:t>xemption</w:t>
      </w:r>
      <w:r w:rsidR="00E2019D" w:rsidRPr="6C46EBE8">
        <w:rPr>
          <w:rFonts w:ascii="Arial" w:hAnsi="Arial" w:cs="Arial"/>
          <w:b/>
          <w:bCs/>
          <w:color w:val="0D0D0D" w:themeColor="text1" w:themeTint="F2"/>
          <w:sz w:val="22"/>
          <w:szCs w:val="22"/>
        </w:rPr>
        <w:t xml:space="preserve"> </w:t>
      </w:r>
      <w:r w:rsidR="00E2019D" w:rsidRPr="6C46EBE8">
        <w:rPr>
          <w:rFonts w:ascii="Wingdings" w:eastAsia="Wingdings" w:hAnsi="Wingdings" w:cs="Wingdings"/>
          <w:b/>
          <w:bCs/>
          <w:color w:val="0D0D0D" w:themeColor="text1" w:themeTint="F2"/>
          <w:sz w:val="22"/>
          <w:szCs w:val="22"/>
        </w:rPr>
        <w:t>à</w:t>
      </w:r>
      <w:r w:rsidR="00E2019D" w:rsidRPr="6C46EBE8">
        <w:rPr>
          <w:rFonts w:ascii="Arial" w:hAnsi="Arial" w:cs="Arial"/>
          <w:b/>
          <w:bCs/>
          <w:color w:val="0D0D0D" w:themeColor="text1" w:themeTint="F2"/>
          <w:sz w:val="22"/>
          <w:szCs w:val="22"/>
        </w:rPr>
        <w:t xml:space="preserve"> </w:t>
      </w:r>
      <w:r w:rsidR="00C31CB2" w:rsidRPr="6C46EBE8">
        <w:rPr>
          <w:rFonts w:ascii="Arial" w:hAnsi="Arial" w:cs="Arial"/>
          <w:color w:val="0D0D0D" w:themeColor="text1" w:themeTint="F2"/>
          <w:sz w:val="22"/>
          <w:szCs w:val="22"/>
        </w:rPr>
        <w:t xml:space="preserve">The smallest community banks will inappropriately be covered by the scope of the rule. </w:t>
      </w:r>
    </w:p>
    <w:p w14:paraId="3C027638" w14:textId="69F1E615" w:rsidR="00C31CB2" w:rsidRPr="003332F4" w:rsidRDefault="00C31CB2" w:rsidP="00F74988">
      <w:pPr>
        <w:pStyle w:val="paragraph"/>
        <w:numPr>
          <w:ilvl w:val="0"/>
          <w:numId w:val="8"/>
        </w:numPr>
        <w:spacing w:before="0" w:beforeAutospacing="0" w:after="0" w:afterAutospacing="0"/>
        <w:textAlignment w:val="baseline"/>
        <w:rPr>
          <w:rFonts w:ascii="Arial" w:hAnsi="Arial" w:cs="Arial"/>
          <w:color w:val="0D0D0D" w:themeColor="text1" w:themeTint="F2"/>
          <w:sz w:val="22"/>
          <w:szCs w:val="22"/>
        </w:rPr>
      </w:pPr>
      <w:r w:rsidRPr="003332F4">
        <w:rPr>
          <w:rFonts w:ascii="Arial" w:hAnsi="Arial" w:cs="Arial"/>
          <w:color w:val="0D0D0D" w:themeColor="text1" w:themeTint="F2"/>
          <w:sz w:val="22"/>
          <w:szCs w:val="22"/>
        </w:rPr>
        <w:t>The CFPB should exclude community banks with assets of $1.3 billion or less</w:t>
      </w:r>
      <w:r w:rsidR="00BD3DBD">
        <w:rPr>
          <w:rFonts w:ascii="Arial" w:hAnsi="Arial" w:cs="Arial"/>
          <w:color w:val="0D0D0D" w:themeColor="text1" w:themeTint="F2"/>
          <w:sz w:val="22"/>
          <w:szCs w:val="22"/>
        </w:rPr>
        <w:t xml:space="preserve">. </w:t>
      </w:r>
    </w:p>
    <w:p w14:paraId="1F2F063C" w14:textId="3F387708" w:rsidR="00F74988" w:rsidRPr="005C176B" w:rsidRDefault="005C176B" w:rsidP="00364066">
      <w:pPr>
        <w:pStyle w:val="paragraph"/>
        <w:numPr>
          <w:ilvl w:val="0"/>
          <w:numId w:val="8"/>
        </w:numPr>
        <w:spacing w:before="0" w:beforeAutospacing="0" w:after="0" w:afterAutospacing="0"/>
        <w:textAlignment w:val="baseline"/>
        <w:rPr>
          <w:rFonts w:ascii="Arial" w:hAnsi="Arial" w:cs="Arial"/>
          <w:b/>
          <w:bCs/>
          <w:sz w:val="22"/>
          <w:szCs w:val="22"/>
        </w:rPr>
      </w:pPr>
      <w:r w:rsidRPr="005C176B">
        <w:rPr>
          <w:rFonts w:ascii="Arial" w:hAnsi="Arial" w:cs="Arial"/>
          <w:color w:val="0D0D0D" w:themeColor="text1" w:themeTint="F2"/>
          <w:sz w:val="22"/>
          <w:szCs w:val="22"/>
        </w:rPr>
        <w:t>P</w:t>
      </w:r>
      <w:r w:rsidR="00C31CB2" w:rsidRPr="005C176B">
        <w:rPr>
          <w:rFonts w:ascii="Arial" w:hAnsi="Arial" w:cs="Arial"/>
          <w:color w:val="0D0D0D" w:themeColor="text1" w:themeTint="F2"/>
          <w:sz w:val="22"/>
          <w:szCs w:val="22"/>
        </w:rPr>
        <w:t>roviding partial or full exemption</w:t>
      </w:r>
      <w:r>
        <w:rPr>
          <w:rFonts w:ascii="Arial" w:hAnsi="Arial" w:cs="Arial"/>
          <w:color w:val="0D0D0D" w:themeColor="text1" w:themeTint="F2"/>
          <w:sz w:val="22"/>
          <w:szCs w:val="22"/>
        </w:rPr>
        <w:t>s</w:t>
      </w:r>
      <w:r w:rsidR="00C31CB2" w:rsidRPr="005C176B">
        <w:rPr>
          <w:rFonts w:ascii="Arial" w:hAnsi="Arial" w:cs="Arial"/>
          <w:color w:val="0D0D0D" w:themeColor="text1" w:themeTint="F2"/>
          <w:sz w:val="22"/>
          <w:szCs w:val="22"/>
        </w:rPr>
        <w:t xml:space="preserve"> </w:t>
      </w:r>
      <w:r w:rsidRPr="005C176B">
        <w:rPr>
          <w:rFonts w:ascii="Arial" w:hAnsi="Arial" w:cs="Arial"/>
          <w:color w:val="0D0D0D" w:themeColor="text1" w:themeTint="F2"/>
          <w:sz w:val="22"/>
          <w:szCs w:val="22"/>
        </w:rPr>
        <w:t xml:space="preserve">would </w:t>
      </w:r>
      <w:r w:rsidR="00C31CB2" w:rsidRPr="005C176B">
        <w:rPr>
          <w:rFonts w:ascii="Arial" w:hAnsi="Arial" w:cs="Arial"/>
          <w:color w:val="0D0D0D" w:themeColor="text1" w:themeTint="F2"/>
          <w:sz w:val="22"/>
          <w:szCs w:val="22"/>
        </w:rPr>
        <w:t>still overwhelmingly meet the objectives of the law</w:t>
      </w:r>
      <w:r w:rsidRPr="005C176B">
        <w:rPr>
          <w:rFonts w:ascii="Arial" w:hAnsi="Arial" w:cs="Arial"/>
          <w:color w:val="0D0D0D" w:themeColor="text1" w:themeTint="F2"/>
          <w:sz w:val="22"/>
          <w:szCs w:val="22"/>
        </w:rPr>
        <w:t xml:space="preserve">. </w:t>
      </w:r>
    </w:p>
    <w:p w14:paraId="1FF48ACE" w14:textId="77777777" w:rsidR="005C176B" w:rsidRPr="005C176B" w:rsidRDefault="005C176B" w:rsidP="005C176B">
      <w:pPr>
        <w:pStyle w:val="paragraph"/>
        <w:spacing w:before="0" w:beforeAutospacing="0" w:after="0" w:afterAutospacing="0"/>
        <w:ind w:left="1080"/>
        <w:textAlignment w:val="baseline"/>
        <w:rPr>
          <w:rFonts w:ascii="Arial" w:hAnsi="Arial" w:cs="Arial"/>
          <w:b/>
          <w:bCs/>
          <w:sz w:val="22"/>
          <w:szCs w:val="22"/>
        </w:rPr>
      </w:pPr>
    </w:p>
    <w:p w14:paraId="4B2D4F68" w14:textId="77777777" w:rsidR="00F74988" w:rsidRDefault="00E2019D" w:rsidP="00F74988">
      <w:pPr>
        <w:pStyle w:val="Default"/>
        <w:rPr>
          <w:rFonts w:ascii="Arial" w:hAnsi="Arial" w:cs="Arial"/>
          <w:sz w:val="22"/>
          <w:szCs w:val="22"/>
        </w:rPr>
      </w:pPr>
      <w:r w:rsidRPr="2C9FA007">
        <w:rPr>
          <w:rFonts w:ascii="Arial" w:hAnsi="Arial" w:cs="Arial"/>
          <w:b/>
          <w:bCs/>
          <w:sz w:val="22"/>
          <w:szCs w:val="22"/>
        </w:rPr>
        <w:t>CRA Ratings</w:t>
      </w:r>
      <w:r w:rsidRPr="2C9FA007">
        <w:rPr>
          <w:rFonts w:ascii="Arial" w:hAnsi="Arial" w:cs="Arial"/>
          <w:sz w:val="22"/>
          <w:szCs w:val="22"/>
        </w:rPr>
        <w:t xml:space="preserve"> </w:t>
      </w:r>
      <w:r w:rsidRPr="2C9FA007">
        <w:rPr>
          <w:rFonts w:ascii="Wingdings" w:eastAsia="Wingdings" w:hAnsi="Wingdings" w:cs="Wingdings"/>
          <w:sz w:val="22"/>
          <w:szCs w:val="22"/>
        </w:rPr>
        <w:t>à</w:t>
      </w:r>
      <w:r w:rsidRPr="2C9FA007">
        <w:rPr>
          <w:rFonts w:ascii="Arial" w:hAnsi="Arial" w:cs="Arial"/>
          <w:sz w:val="22"/>
          <w:szCs w:val="22"/>
        </w:rPr>
        <w:t xml:space="preserve"> </w:t>
      </w:r>
      <w:r w:rsidR="001439F7" w:rsidRPr="2C9FA007">
        <w:rPr>
          <w:rFonts w:ascii="Arial" w:hAnsi="Arial" w:cs="Arial"/>
          <w:sz w:val="22"/>
          <w:szCs w:val="22"/>
        </w:rPr>
        <w:t>ICBA has asked Director Chopra to exempt banks that receive an “outstanding” or</w:t>
      </w:r>
      <w:r w:rsidR="003332F4" w:rsidRPr="2C9FA007">
        <w:rPr>
          <w:rFonts w:ascii="Arial" w:hAnsi="Arial" w:cs="Arial"/>
          <w:sz w:val="22"/>
          <w:szCs w:val="22"/>
        </w:rPr>
        <w:t xml:space="preserve"> </w:t>
      </w:r>
    </w:p>
    <w:p w14:paraId="758932FF" w14:textId="77777777" w:rsidR="00F74988" w:rsidRDefault="001439F7" w:rsidP="00F74988">
      <w:pPr>
        <w:pStyle w:val="Default"/>
        <w:ind w:left="720" w:firstLine="720"/>
        <w:rPr>
          <w:rFonts w:ascii="Arial" w:hAnsi="Arial" w:cs="Arial"/>
          <w:sz w:val="22"/>
          <w:szCs w:val="22"/>
        </w:rPr>
      </w:pPr>
      <w:r w:rsidRPr="2C9FA007">
        <w:rPr>
          <w:rFonts w:ascii="Arial" w:hAnsi="Arial" w:cs="Arial"/>
          <w:sz w:val="22"/>
          <w:szCs w:val="22"/>
        </w:rPr>
        <w:t xml:space="preserve">“satisfactory” CRA rating and </w:t>
      </w:r>
      <w:bookmarkStart w:id="3" w:name="_Int_NBSAqqs5"/>
      <w:r w:rsidRPr="2C9FA007">
        <w:rPr>
          <w:rFonts w:ascii="Arial" w:hAnsi="Arial" w:cs="Arial"/>
          <w:sz w:val="22"/>
          <w:szCs w:val="22"/>
        </w:rPr>
        <w:t>are considered to be</w:t>
      </w:r>
      <w:bookmarkEnd w:id="3"/>
      <w:r w:rsidRPr="2C9FA007">
        <w:rPr>
          <w:rFonts w:ascii="Arial" w:hAnsi="Arial" w:cs="Arial"/>
          <w:sz w:val="22"/>
          <w:szCs w:val="22"/>
        </w:rPr>
        <w:t xml:space="preserve"> “small” or “intermediate” banks.</w:t>
      </w:r>
    </w:p>
    <w:p w14:paraId="375A9871" w14:textId="16091577" w:rsidR="001439F7" w:rsidRPr="00F74988" w:rsidRDefault="001439F7" w:rsidP="00F74988">
      <w:pPr>
        <w:pStyle w:val="Default"/>
        <w:numPr>
          <w:ilvl w:val="0"/>
          <w:numId w:val="11"/>
        </w:numPr>
        <w:rPr>
          <w:rFonts w:ascii="Arial" w:hAnsi="Arial" w:cs="Arial"/>
          <w:sz w:val="22"/>
          <w:szCs w:val="22"/>
        </w:rPr>
      </w:pPr>
      <w:r w:rsidRPr="003332F4">
        <w:rPr>
          <w:rFonts w:ascii="Arial" w:eastAsia="Times New Roman" w:hAnsi="Arial" w:cs="Arial"/>
          <w:sz w:val="22"/>
          <w:szCs w:val="22"/>
        </w:rPr>
        <w:t>The Bureau has indicated a future rulemaking that will further delay compliance requirements for smaller banks that have performed well on their CRA exams.</w:t>
      </w:r>
    </w:p>
    <w:p w14:paraId="29970A1C" w14:textId="77777777" w:rsidR="001439F7" w:rsidRPr="003332F4" w:rsidRDefault="001439F7" w:rsidP="00F74988">
      <w:pPr>
        <w:pStyle w:val="Default"/>
        <w:rPr>
          <w:rFonts w:ascii="Arial" w:hAnsi="Arial" w:cs="Arial"/>
          <w:b/>
          <w:bCs/>
          <w:sz w:val="22"/>
          <w:szCs w:val="22"/>
        </w:rPr>
      </w:pPr>
    </w:p>
    <w:p w14:paraId="226B8C98" w14:textId="1E64A86A" w:rsidR="001439F7" w:rsidRPr="003332F4" w:rsidRDefault="00E2019D" w:rsidP="00F74988">
      <w:pPr>
        <w:pStyle w:val="Default"/>
        <w:rPr>
          <w:rFonts w:ascii="Arial" w:hAnsi="Arial" w:cs="Arial"/>
          <w:sz w:val="22"/>
          <w:szCs w:val="22"/>
        </w:rPr>
      </w:pPr>
      <w:r w:rsidRPr="2C9FA007">
        <w:rPr>
          <w:rFonts w:ascii="Arial" w:hAnsi="Arial" w:cs="Arial"/>
          <w:b/>
          <w:bCs/>
          <w:sz w:val="22"/>
          <w:szCs w:val="22"/>
        </w:rPr>
        <w:t xml:space="preserve">Privacy </w:t>
      </w:r>
      <w:r w:rsidRPr="2C9FA007">
        <w:rPr>
          <w:rFonts w:ascii="Wingdings" w:eastAsia="Wingdings" w:hAnsi="Wingdings" w:cs="Wingdings"/>
          <w:b/>
          <w:bCs/>
          <w:sz w:val="22"/>
          <w:szCs w:val="22"/>
        </w:rPr>
        <w:t>à</w:t>
      </w:r>
      <w:r w:rsidRPr="2C9FA007">
        <w:rPr>
          <w:rFonts w:ascii="Arial" w:hAnsi="Arial" w:cs="Arial"/>
          <w:b/>
          <w:bCs/>
          <w:sz w:val="22"/>
          <w:szCs w:val="22"/>
        </w:rPr>
        <w:t xml:space="preserve"> </w:t>
      </w:r>
      <w:r w:rsidR="001439F7" w:rsidRPr="2C9FA007">
        <w:rPr>
          <w:rFonts w:ascii="Arial" w:hAnsi="Arial" w:cs="Arial"/>
          <w:sz w:val="22"/>
          <w:szCs w:val="22"/>
        </w:rPr>
        <w:t xml:space="preserve">The collection and public disclosure of personal data </w:t>
      </w:r>
      <w:r w:rsidR="007C5DC3" w:rsidRPr="2C9FA007">
        <w:rPr>
          <w:rFonts w:ascii="Arial" w:hAnsi="Arial" w:cs="Arial"/>
          <w:sz w:val="22"/>
          <w:szCs w:val="22"/>
        </w:rPr>
        <w:t>also raises</w:t>
      </w:r>
      <w:r w:rsidR="001439F7" w:rsidRPr="2C9FA007">
        <w:rPr>
          <w:rFonts w:ascii="Arial" w:hAnsi="Arial" w:cs="Arial"/>
          <w:sz w:val="22"/>
          <w:szCs w:val="22"/>
        </w:rPr>
        <w:t xml:space="preserve"> concerns about the privacy of applicants, particularly in smaller communities.</w:t>
      </w:r>
    </w:p>
    <w:p w14:paraId="12FD7472" w14:textId="77777777" w:rsidR="001439F7" w:rsidRPr="003332F4" w:rsidRDefault="001439F7" w:rsidP="00F74988">
      <w:pPr>
        <w:pStyle w:val="Default"/>
        <w:numPr>
          <w:ilvl w:val="0"/>
          <w:numId w:val="10"/>
        </w:numPr>
        <w:rPr>
          <w:rFonts w:ascii="Arial" w:eastAsia="Times New Roman" w:hAnsi="Arial" w:cs="Arial"/>
          <w:sz w:val="22"/>
          <w:szCs w:val="22"/>
        </w:rPr>
      </w:pPr>
      <w:r w:rsidRPr="003332F4">
        <w:rPr>
          <w:rFonts w:ascii="Arial" w:eastAsia="Times New Roman" w:hAnsi="Arial" w:cs="Arial"/>
          <w:sz w:val="22"/>
          <w:szCs w:val="22"/>
        </w:rPr>
        <w:t>Community bankers are concerned for their small-business customers that are the only business of their type in their local community, such as the town dentist or auto repair shop.</w:t>
      </w:r>
    </w:p>
    <w:p w14:paraId="2068E8FF" w14:textId="77777777" w:rsidR="001439F7" w:rsidRPr="001439F7" w:rsidRDefault="001439F7" w:rsidP="001439F7">
      <w:pPr>
        <w:pStyle w:val="Default"/>
        <w:numPr>
          <w:ilvl w:val="0"/>
          <w:numId w:val="10"/>
        </w:numPr>
        <w:rPr>
          <w:rFonts w:ascii="Courier New" w:eastAsia="Times New Roman" w:hAnsi="Courier New" w:cs="Courier New"/>
          <w:sz w:val="23"/>
          <w:szCs w:val="23"/>
        </w:rPr>
      </w:pPr>
      <w:r w:rsidRPr="001439F7">
        <w:rPr>
          <w:rFonts w:eastAsia="Times New Roman"/>
          <w:sz w:val="23"/>
          <w:szCs w:val="23"/>
        </w:rPr>
        <w:t>Even though the customer’s name would be redacted from publication, publishing specific data points — rather than aggregate data — would provide the means to reidentify loan applicants.</w:t>
      </w:r>
    </w:p>
    <w:p w14:paraId="2D8FD2DB" w14:textId="66D23CC4" w:rsidR="001439F7" w:rsidRPr="00916560" w:rsidRDefault="001439F7" w:rsidP="00364066">
      <w:pPr>
        <w:pStyle w:val="Default"/>
        <w:numPr>
          <w:ilvl w:val="0"/>
          <w:numId w:val="10"/>
        </w:numPr>
        <w:spacing w:after="120"/>
        <w:textAlignment w:val="baseline"/>
        <w:rPr>
          <w:rFonts w:ascii="Arial" w:hAnsi="Arial" w:cs="Arial"/>
          <w:color w:val="0D0D0D" w:themeColor="text1" w:themeTint="F2"/>
          <w:sz w:val="22"/>
          <w:szCs w:val="22"/>
        </w:rPr>
      </w:pPr>
      <w:r w:rsidRPr="2C9FA007">
        <w:rPr>
          <w:rFonts w:eastAsia="Times New Roman"/>
          <w:sz w:val="23"/>
          <w:szCs w:val="23"/>
        </w:rPr>
        <w:t xml:space="preserve">The CFPB needs to provide </w:t>
      </w:r>
      <w:bookmarkStart w:id="4" w:name="_Int_fv5qLCE4"/>
      <w:r w:rsidRPr="2C9FA007">
        <w:rPr>
          <w:rFonts w:eastAsia="Times New Roman"/>
          <w:sz w:val="23"/>
          <w:szCs w:val="23"/>
        </w:rPr>
        <w:t>a notice</w:t>
      </w:r>
      <w:bookmarkEnd w:id="4"/>
      <w:r w:rsidRPr="2C9FA007">
        <w:rPr>
          <w:rFonts w:eastAsia="Times New Roman"/>
          <w:sz w:val="23"/>
          <w:szCs w:val="23"/>
        </w:rPr>
        <w:t xml:space="preserve"> and opportunity to comment on which data will be made public.</w:t>
      </w:r>
    </w:p>
    <w:sectPr w:rsidR="001439F7" w:rsidRPr="00916560" w:rsidSect="0090324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77" w:right="1080" w:bottom="1440" w:left="1080" w:header="720" w:footer="720" w:gutter="0"/>
      <w:pgNumType w:start="1"/>
      <w:cols w:space="46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CF9E3" w14:textId="77777777" w:rsidR="00253642" w:rsidRDefault="00253642" w:rsidP="00F04057">
      <w:r>
        <w:separator/>
      </w:r>
    </w:p>
    <w:p w14:paraId="347B3209" w14:textId="77777777" w:rsidR="00253642" w:rsidRDefault="00253642"/>
  </w:endnote>
  <w:endnote w:type="continuationSeparator" w:id="0">
    <w:p w14:paraId="023BE3AA" w14:textId="77777777" w:rsidR="00253642" w:rsidRDefault="00253642" w:rsidP="00F04057">
      <w:r>
        <w:continuationSeparator/>
      </w:r>
    </w:p>
    <w:p w14:paraId="4E99B22B" w14:textId="77777777" w:rsidR="00253642" w:rsidRDefault="00253642"/>
  </w:endnote>
  <w:endnote w:type="continuationNotice" w:id="1">
    <w:p w14:paraId="4EA3D2A6" w14:textId="77777777" w:rsidR="00253642" w:rsidRDefault="00253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800799"/>
      <w:docPartObj>
        <w:docPartGallery w:val="Page Numbers (Bottom of Page)"/>
        <w:docPartUnique/>
      </w:docPartObj>
    </w:sdtPr>
    <w:sdtEndPr>
      <w:rPr>
        <w:rStyle w:val="PageNumber"/>
      </w:rPr>
    </w:sdtEndPr>
    <w:sdtContent>
      <w:p w14:paraId="339915B5" w14:textId="77777777" w:rsidR="0074747E" w:rsidRDefault="0074747E">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sdt>
    <w:sdtPr>
      <w:rPr>
        <w:rStyle w:val="PageNumber"/>
      </w:rPr>
      <w:id w:val="-178892496"/>
      <w:docPartObj>
        <w:docPartGallery w:val="Page Numbers (Bottom of Page)"/>
        <w:docPartUnique/>
      </w:docPartObj>
    </w:sdtPr>
    <w:sdtEndPr>
      <w:rPr>
        <w:rStyle w:val="PageNumber"/>
      </w:rPr>
    </w:sdtEndPr>
    <w:sdtContent>
      <w:p w14:paraId="12E2840B" w14:textId="77777777" w:rsidR="0074747E" w:rsidRDefault="0074747E" w:rsidP="0074747E">
        <w:pP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57A60">
          <w:rPr>
            <w:rStyle w:val="PageNumber"/>
            <w:noProof/>
          </w:rPr>
          <w:t>2</w:t>
        </w:r>
        <w:r>
          <w:rPr>
            <w:rStyle w:val="PageNumber"/>
          </w:rPr>
          <w:fldChar w:fldCharType="end"/>
        </w:r>
      </w:p>
    </w:sdtContent>
  </w:sdt>
  <w:p w14:paraId="16F051D2" w14:textId="77777777" w:rsidR="0074747E" w:rsidRDefault="0074747E" w:rsidP="0074747E">
    <w:pPr>
      <w:ind w:right="360"/>
    </w:pPr>
  </w:p>
  <w:p w14:paraId="1C7FA521" w14:textId="77777777" w:rsidR="00E66AAE" w:rsidRDefault="00E66A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72B9" w14:textId="77777777" w:rsidR="00F04057" w:rsidRPr="00546CAE" w:rsidRDefault="00546CAE" w:rsidP="00546CAE">
    <w:pPr>
      <w:pStyle w:val="Footer"/>
    </w:pPr>
    <w:r>
      <w:rPr>
        <w:noProof/>
      </w:rPr>
      <w:drawing>
        <wp:inline distT="0" distB="0" distL="0" distR="0" wp14:anchorId="3F372DD3" wp14:editId="42E5D58A">
          <wp:extent cx="6400800" cy="853440"/>
          <wp:effectExtent l="0" t="0" r="0" b="0"/>
          <wp:docPr id="1922629712" name="Picture 1922629712" descr="ICBA contact information foo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57274" name="Picture 3" descr="ICBA contact information footer "/>
                  <pic:cNvPicPr/>
                </pic:nvPicPr>
                <pic:blipFill>
                  <a:blip r:embed="rId1">
                    <a:extLst>
                      <a:ext uri="{28A0092B-C50C-407E-A947-70E740481C1C}">
                        <a14:useLocalDpi xmlns:a14="http://schemas.microsoft.com/office/drawing/2010/main" val="0"/>
                      </a:ext>
                    </a:extLst>
                  </a:blip>
                  <a:stretch>
                    <a:fillRect/>
                  </a:stretch>
                </pic:blipFill>
                <pic:spPr>
                  <a:xfrm>
                    <a:off x="0" y="0"/>
                    <a:ext cx="6400800" cy="8534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0CE0" w14:textId="77777777" w:rsidR="00CD0AA8" w:rsidRPr="008417DA" w:rsidRDefault="00546CAE" w:rsidP="00546CAE">
    <w:pPr>
      <w:pStyle w:val="BasicParagraph"/>
      <w:tabs>
        <w:tab w:val="left" w:pos="720"/>
        <w:tab w:val="left" w:pos="1440"/>
        <w:tab w:val="left" w:pos="2160"/>
        <w:tab w:val="left" w:pos="2880"/>
        <w:tab w:val="left" w:pos="3600"/>
        <w:tab w:val="right" w:pos="8812"/>
      </w:tabs>
      <w:rPr>
        <w:rFonts w:ascii="Arial" w:hAnsi="Arial" w:cs="Arial"/>
        <w:color w:val="000000" w:themeColor="text1"/>
        <w:sz w:val="16"/>
        <w:szCs w:val="16"/>
      </w:rPr>
    </w:pPr>
    <w:r>
      <w:rPr>
        <w:rFonts w:ascii="Arial" w:hAnsi="Arial" w:cs="Arial"/>
        <w:noProof/>
        <w:color w:val="000000" w:themeColor="text1"/>
        <w:sz w:val="16"/>
        <w:szCs w:val="16"/>
      </w:rPr>
      <w:drawing>
        <wp:inline distT="0" distB="0" distL="0" distR="0" wp14:anchorId="7547AE02" wp14:editId="59EB767D">
          <wp:extent cx="6400800" cy="853440"/>
          <wp:effectExtent l="0" t="0" r="0" b="0"/>
          <wp:docPr id="24206824" name="Picture 24206824" descr="ICBA contact information foo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72963" name="Picture 2" descr="ICBA contact information footer "/>
                  <pic:cNvPicPr/>
                </pic:nvPicPr>
                <pic:blipFill>
                  <a:blip r:embed="rId1">
                    <a:extLst>
                      <a:ext uri="{28A0092B-C50C-407E-A947-70E740481C1C}">
                        <a14:useLocalDpi xmlns:a14="http://schemas.microsoft.com/office/drawing/2010/main" val="0"/>
                      </a:ext>
                    </a:extLst>
                  </a:blip>
                  <a:stretch>
                    <a:fillRect/>
                  </a:stretch>
                </pic:blipFill>
                <pic:spPr>
                  <a:xfrm>
                    <a:off x="0" y="0"/>
                    <a:ext cx="6400800" cy="8534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FD790" w14:textId="77777777" w:rsidR="00253642" w:rsidRDefault="00253642" w:rsidP="00F04057">
      <w:r>
        <w:separator/>
      </w:r>
    </w:p>
    <w:p w14:paraId="674D852E" w14:textId="77777777" w:rsidR="00253642" w:rsidRDefault="00253642"/>
  </w:footnote>
  <w:footnote w:type="continuationSeparator" w:id="0">
    <w:p w14:paraId="727C1B49" w14:textId="77777777" w:rsidR="00253642" w:rsidRDefault="00253642" w:rsidP="00F04057">
      <w:r>
        <w:continuationSeparator/>
      </w:r>
    </w:p>
    <w:p w14:paraId="1E2FC69E" w14:textId="77777777" w:rsidR="00253642" w:rsidRDefault="00253642"/>
  </w:footnote>
  <w:footnote w:type="continuationNotice" w:id="1">
    <w:p w14:paraId="133597F1" w14:textId="77777777" w:rsidR="00253642" w:rsidRDefault="00253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5A6E" w14:textId="77777777" w:rsidR="00920109" w:rsidRDefault="00920109">
    <w:pPr>
      <w:pStyle w:val="Header"/>
    </w:pPr>
  </w:p>
  <w:p w14:paraId="46C22B2B" w14:textId="77777777" w:rsidR="00E66AAE" w:rsidRDefault="00E66A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4239" w14:textId="77777777" w:rsidR="00920109" w:rsidRDefault="00920109">
    <w:pPr>
      <w:pStyle w:val="Header"/>
    </w:pPr>
  </w:p>
  <w:p w14:paraId="6CBA6A4F" w14:textId="77777777" w:rsidR="00E66AAE" w:rsidRDefault="00E66A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B299" w14:textId="74D19A7E" w:rsidR="00CD0AA8" w:rsidRDefault="00225913">
    <w:r>
      <w:rPr>
        <w:noProof/>
      </w:rPr>
      <mc:AlternateContent>
        <mc:Choice Requires="wps">
          <w:drawing>
            <wp:anchor distT="0" distB="0" distL="114300" distR="114300" simplePos="0" relativeHeight="251658240" behindDoc="0" locked="0" layoutInCell="1" allowOverlap="1" wp14:anchorId="2820CFA2" wp14:editId="0786789B">
              <wp:simplePos x="0" y="0"/>
              <wp:positionH relativeFrom="column">
                <wp:posOffset>0</wp:posOffset>
              </wp:positionH>
              <wp:positionV relativeFrom="paragraph">
                <wp:posOffset>685800</wp:posOffset>
              </wp:positionV>
              <wp:extent cx="6400800" cy="38100"/>
              <wp:effectExtent l="0" t="0" r="19050" b="19050"/>
              <wp:wrapNone/>
              <wp:docPr id="682032933" name="Straight Connector 1"/>
              <wp:cNvGraphicFramePr/>
              <a:graphic xmlns:a="http://schemas.openxmlformats.org/drawingml/2006/main">
                <a:graphicData uri="http://schemas.microsoft.com/office/word/2010/wordprocessingShape">
                  <wps:wsp>
                    <wps:cNvCnPr/>
                    <wps:spPr>
                      <a:xfrm>
                        <a:off x="0" y="0"/>
                        <a:ext cx="6400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E43BD"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54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" strokecolor="#4579b8 [3044]"/>
          </w:pict>
        </mc:Fallback>
      </mc:AlternateContent>
    </w:r>
    <w:r w:rsidR="00546CAE">
      <w:rPr>
        <w:noProof/>
      </w:rPr>
      <w:drawing>
        <wp:inline distT="0" distB="0" distL="0" distR="0" wp14:anchorId="063DD977" wp14:editId="0DCC64E7">
          <wp:extent cx="4146550" cy="853440"/>
          <wp:effectExtent l="0" t="0" r="0" b="0"/>
          <wp:docPr id="795863665" name="Picture 79586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63665" name="Picture 795863665"/>
                  <pic:cNvPicPr/>
                </pic:nvPicPr>
                <pic:blipFill rotWithShape="1">
                  <a:blip r:embed="rId1">
                    <a:extLst>
                      <a:ext uri="{28A0092B-C50C-407E-A947-70E740481C1C}">
                        <a14:useLocalDpi xmlns:a14="http://schemas.microsoft.com/office/drawing/2010/main" val="0"/>
                      </a:ext>
                    </a:extLst>
                  </a:blip>
                  <a:srcRect r="35218"/>
                  <a:stretch/>
                </pic:blipFill>
                <pic:spPr bwMode="auto">
                  <a:xfrm>
                    <a:off x="0" y="0"/>
                    <a:ext cx="4146550" cy="85344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T64gEcYm" int2:invalidationBookmarkName="" int2:hashCode="E1+Tt6RJBbZOzq" int2:id="sCaMKro8">
      <int2:state int2:value="Rejected" int2:type="AugLoop_Text_Critique"/>
    </int2:bookmark>
    <int2:bookmark int2:bookmarkName="_Int_NBSAqqs5" int2:invalidationBookmarkName="" int2:hashCode="O8BbilJxOKu0h/" int2:id="fegOuwbK">
      <int2:state int2:value="Rejected" int2:type="AugLoop_Text_Critique"/>
    </int2:bookmark>
    <int2:bookmark int2:bookmarkName="_Int_fv5qLCE4" int2:invalidationBookmarkName="" int2:hashCode="zNZfmmpVhEBlnJ" int2:id="w2lW1nV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C2A"/>
    <w:multiLevelType w:val="multilevel"/>
    <w:tmpl w:val="E6E21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F1F6B"/>
    <w:multiLevelType w:val="hybridMultilevel"/>
    <w:tmpl w:val="ECDA2E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950E3A"/>
    <w:multiLevelType w:val="hybridMultilevel"/>
    <w:tmpl w:val="138C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C3405"/>
    <w:multiLevelType w:val="hybridMultilevel"/>
    <w:tmpl w:val="0DEEDB96"/>
    <w:lvl w:ilvl="0" w:tplc="C57A6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E18A9"/>
    <w:multiLevelType w:val="hybridMultilevel"/>
    <w:tmpl w:val="5CEEAB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4F9719B"/>
    <w:multiLevelType w:val="hybridMultilevel"/>
    <w:tmpl w:val="0AEC4E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636D4A"/>
    <w:multiLevelType w:val="hybridMultilevel"/>
    <w:tmpl w:val="F4A02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5E1BBE"/>
    <w:multiLevelType w:val="hybridMultilevel"/>
    <w:tmpl w:val="4758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23B1B"/>
    <w:multiLevelType w:val="hybridMultilevel"/>
    <w:tmpl w:val="343E7CF0"/>
    <w:lvl w:ilvl="0" w:tplc="6D6AEC82">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5768C"/>
    <w:multiLevelType w:val="hybridMultilevel"/>
    <w:tmpl w:val="5178C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3F361B"/>
    <w:multiLevelType w:val="hybridMultilevel"/>
    <w:tmpl w:val="B5CCD8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81167481">
    <w:abstractNumId w:val="2"/>
  </w:num>
  <w:num w:numId="2" w16cid:durableId="713506399">
    <w:abstractNumId w:val="3"/>
  </w:num>
  <w:num w:numId="3" w16cid:durableId="1403410460">
    <w:abstractNumId w:val="8"/>
  </w:num>
  <w:num w:numId="4" w16cid:durableId="68813007">
    <w:abstractNumId w:val="0"/>
  </w:num>
  <w:num w:numId="5" w16cid:durableId="623776867">
    <w:abstractNumId w:val="7"/>
  </w:num>
  <w:num w:numId="6" w16cid:durableId="1406799009">
    <w:abstractNumId w:val="6"/>
  </w:num>
  <w:num w:numId="7" w16cid:durableId="559905136">
    <w:abstractNumId w:val="5"/>
  </w:num>
  <w:num w:numId="8" w16cid:durableId="17045862">
    <w:abstractNumId w:val="1"/>
  </w:num>
  <w:num w:numId="9" w16cid:durableId="654846308">
    <w:abstractNumId w:val="4"/>
  </w:num>
  <w:num w:numId="10" w16cid:durableId="1606959939">
    <w:abstractNumId w:val="10"/>
  </w:num>
  <w:num w:numId="11" w16cid:durableId="1337852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13"/>
    <w:rsid w:val="00043E1F"/>
    <w:rsid w:val="0006630C"/>
    <w:rsid w:val="0008171B"/>
    <w:rsid w:val="00081B1B"/>
    <w:rsid w:val="00090108"/>
    <w:rsid w:val="000D1FBB"/>
    <w:rsid w:val="00137765"/>
    <w:rsid w:val="001439F7"/>
    <w:rsid w:val="00145BC9"/>
    <w:rsid w:val="00156C6C"/>
    <w:rsid w:val="0016412B"/>
    <w:rsid w:val="001705D2"/>
    <w:rsid w:val="001F34CA"/>
    <w:rsid w:val="00222561"/>
    <w:rsid w:val="00225913"/>
    <w:rsid w:val="00253642"/>
    <w:rsid w:val="002A3A8D"/>
    <w:rsid w:val="002A7847"/>
    <w:rsid w:val="002B1904"/>
    <w:rsid w:val="002D22BD"/>
    <w:rsid w:val="00317F0F"/>
    <w:rsid w:val="00326FCE"/>
    <w:rsid w:val="003332F4"/>
    <w:rsid w:val="00351CA4"/>
    <w:rsid w:val="00364066"/>
    <w:rsid w:val="00385C4D"/>
    <w:rsid w:val="00387C09"/>
    <w:rsid w:val="00394F89"/>
    <w:rsid w:val="003C059D"/>
    <w:rsid w:val="00416C20"/>
    <w:rsid w:val="00454B1A"/>
    <w:rsid w:val="004711B7"/>
    <w:rsid w:val="00495058"/>
    <w:rsid w:val="00496577"/>
    <w:rsid w:val="004D1907"/>
    <w:rsid w:val="004E17C2"/>
    <w:rsid w:val="004E6A65"/>
    <w:rsid w:val="004F50F7"/>
    <w:rsid w:val="00514325"/>
    <w:rsid w:val="0052759F"/>
    <w:rsid w:val="00531AE2"/>
    <w:rsid w:val="00546CAE"/>
    <w:rsid w:val="00547164"/>
    <w:rsid w:val="00585B22"/>
    <w:rsid w:val="005A5317"/>
    <w:rsid w:val="005C176B"/>
    <w:rsid w:val="005C391A"/>
    <w:rsid w:val="005D17CC"/>
    <w:rsid w:val="005E0150"/>
    <w:rsid w:val="00641656"/>
    <w:rsid w:val="00657A60"/>
    <w:rsid w:val="00680D6B"/>
    <w:rsid w:val="00692401"/>
    <w:rsid w:val="007177EB"/>
    <w:rsid w:val="00722F02"/>
    <w:rsid w:val="00724E77"/>
    <w:rsid w:val="00745462"/>
    <w:rsid w:val="0074747E"/>
    <w:rsid w:val="00786F6C"/>
    <w:rsid w:val="007C3A81"/>
    <w:rsid w:val="007C5DC3"/>
    <w:rsid w:val="007E0F52"/>
    <w:rsid w:val="007E1B7C"/>
    <w:rsid w:val="00815A4F"/>
    <w:rsid w:val="008175C6"/>
    <w:rsid w:val="00831B9F"/>
    <w:rsid w:val="008417DA"/>
    <w:rsid w:val="00861085"/>
    <w:rsid w:val="00861B79"/>
    <w:rsid w:val="0088777B"/>
    <w:rsid w:val="008D5943"/>
    <w:rsid w:val="008E5947"/>
    <w:rsid w:val="0090324B"/>
    <w:rsid w:val="00916560"/>
    <w:rsid w:val="00920109"/>
    <w:rsid w:val="0093208C"/>
    <w:rsid w:val="00950DE0"/>
    <w:rsid w:val="009529CF"/>
    <w:rsid w:val="009A0E54"/>
    <w:rsid w:val="009C690F"/>
    <w:rsid w:val="009E0178"/>
    <w:rsid w:val="009E2794"/>
    <w:rsid w:val="009E6ACD"/>
    <w:rsid w:val="00A043A9"/>
    <w:rsid w:val="00A35107"/>
    <w:rsid w:val="00A36958"/>
    <w:rsid w:val="00A45ACC"/>
    <w:rsid w:val="00A502D8"/>
    <w:rsid w:val="00A5500A"/>
    <w:rsid w:val="00A57190"/>
    <w:rsid w:val="00A60862"/>
    <w:rsid w:val="00AC24A5"/>
    <w:rsid w:val="00AD2F5D"/>
    <w:rsid w:val="00AD50D1"/>
    <w:rsid w:val="00B2474A"/>
    <w:rsid w:val="00B34CDF"/>
    <w:rsid w:val="00BA7552"/>
    <w:rsid w:val="00BD3DBD"/>
    <w:rsid w:val="00BD570D"/>
    <w:rsid w:val="00C0028B"/>
    <w:rsid w:val="00C31CB2"/>
    <w:rsid w:val="00C6136B"/>
    <w:rsid w:val="00C632DF"/>
    <w:rsid w:val="00C873CD"/>
    <w:rsid w:val="00C87F82"/>
    <w:rsid w:val="00C942EA"/>
    <w:rsid w:val="00C966E9"/>
    <w:rsid w:val="00CB3236"/>
    <w:rsid w:val="00CD0AA8"/>
    <w:rsid w:val="00CD518B"/>
    <w:rsid w:val="00CD7409"/>
    <w:rsid w:val="00D4190C"/>
    <w:rsid w:val="00D5070F"/>
    <w:rsid w:val="00D61D0A"/>
    <w:rsid w:val="00D71502"/>
    <w:rsid w:val="00D87856"/>
    <w:rsid w:val="00E2019D"/>
    <w:rsid w:val="00E24DE8"/>
    <w:rsid w:val="00E424BC"/>
    <w:rsid w:val="00E43336"/>
    <w:rsid w:val="00E51B2E"/>
    <w:rsid w:val="00E66AAE"/>
    <w:rsid w:val="00E81716"/>
    <w:rsid w:val="00E85B1B"/>
    <w:rsid w:val="00EA0017"/>
    <w:rsid w:val="00EA352A"/>
    <w:rsid w:val="00EB36FB"/>
    <w:rsid w:val="00ED1B1F"/>
    <w:rsid w:val="00F03C8B"/>
    <w:rsid w:val="00F04057"/>
    <w:rsid w:val="00F539F3"/>
    <w:rsid w:val="00F70ABF"/>
    <w:rsid w:val="00F74988"/>
    <w:rsid w:val="00F827FD"/>
    <w:rsid w:val="00F86ED2"/>
    <w:rsid w:val="00F968F5"/>
    <w:rsid w:val="00FA6075"/>
    <w:rsid w:val="00FE7C44"/>
    <w:rsid w:val="00FF1DF0"/>
    <w:rsid w:val="2C9FA007"/>
    <w:rsid w:val="6C46EB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445C4"/>
  <w15:docId w15:val="{8FE934D6-6A15-40ED-9A07-1D4CBFD9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17CC"/>
    <w:rPr>
      <w:rFonts w:ascii="Arial" w:eastAsia="Times New Roman" w:hAnsi="Arial" w:cs="Times New Roman"/>
      <w:lang w:bidi="en-US"/>
    </w:rPr>
  </w:style>
  <w:style w:type="paragraph" w:styleId="Heading1">
    <w:name w:val="heading 1"/>
    <w:aliases w:val="Headlines"/>
    <w:basedOn w:val="Normal"/>
    <w:next w:val="Normal"/>
    <w:link w:val="Heading1Char"/>
    <w:autoRedefine/>
    <w:uiPriority w:val="9"/>
    <w:qFormat/>
    <w:rsid w:val="004E17C2"/>
    <w:pPr>
      <w:keepNext/>
      <w:keepLines/>
      <w:widowControl/>
      <w:autoSpaceDE/>
      <w:autoSpaceDN/>
      <w:spacing w:after="360" w:line="600" w:lineRule="exact"/>
      <w:outlineLvl w:val="0"/>
    </w:pPr>
    <w:rPr>
      <w:rFonts w:cs="Arial"/>
      <w:b/>
      <w:bCs/>
      <w:color w:val="000000" w:themeColor="text1"/>
      <w:spacing w:val="10"/>
      <w:sz w:val="24"/>
      <w:szCs w:val="24"/>
      <w:lang w:bidi="ar-SA"/>
    </w:rPr>
  </w:style>
  <w:style w:type="paragraph" w:styleId="Heading2">
    <w:name w:val="heading 2"/>
    <w:aliases w:val="Intros"/>
    <w:basedOn w:val="Normal"/>
    <w:link w:val="Heading2Char"/>
    <w:uiPriority w:val="9"/>
    <w:qFormat/>
    <w:rsid w:val="008417DA"/>
    <w:pPr>
      <w:spacing w:line="276" w:lineRule="auto"/>
      <w:outlineLvl w:val="1"/>
    </w:pPr>
    <w:rPr>
      <w:rFonts w:cs="Arial"/>
      <w:sz w:val="28"/>
      <w:szCs w:val="28"/>
      <w:lang w:bidi="ar-SA"/>
    </w:rPr>
  </w:style>
  <w:style w:type="paragraph" w:styleId="Heading3">
    <w:name w:val="heading 3"/>
    <w:basedOn w:val="Normal"/>
    <w:next w:val="Normal"/>
    <w:link w:val="Heading3Char"/>
    <w:uiPriority w:val="9"/>
    <w:unhideWhenUsed/>
    <w:rsid w:val="00D87856"/>
    <w:pPr>
      <w:keepNext/>
      <w:keepLines/>
      <w:widowControl/>
      <w:autoSpaceDE/>
      <w:autoSpaceDN/>
      <w:spacing w:before="40" w:line="276" w:lineRule="auto"/>
      <w:outlineLvl w:val="2"/>
    </w:pPr>
    <w:rPr>
      <w:rFonts w:ascii="Calibri" w:hAnsi="Calibri" w:cs="Calibri"/>
      <w:b/>
      <w:bCs/>
      <w:color w:val="002060"/>
      <w:lang w:bidi="ar-SA"/>
    </w:rPr>
  </w:style>
  <w:style w:type="paragraph" w:styleId="Heading4">
    <w:name w:val="heading 4"/>
    <w:aliases w:val="Subheads"/>
    <w:basedOn w:val="Normal"/>
    <w:next w:val="Normal"/>
    <w:link w:val="Heading4Char"/>
    <w:uiPriority w:val="9"/>
    <w:unhideWhenUsed/>
    <w:qFormat/>
    <w:rsid w:val="000D1FBB"/>
    <w:pPr>
      <w:spacing w:after="120"/>
      <w:outlineLvl w:val="3"/>
    </w:pPr>
    <w:rPr>
      <w:rFonts w:cs="Arial"/>
      <w:b/>
      <w:bCs/>
      <w:sz w:val="20"/>
      <w:szCs w:val="20"/>
      <w:lang w:bidi="ar-SA"/>
    </w:rPr>
  </w:style>
  <w:style w:type="paragraph" w:styleId="Heading5">
    <w:name w:val="heading 5"/>
    <w:basedOn w:val="Normal"/>
    <w:next w:val="Normal"/>
    <w:link w:val="Heading5Char"/>
    <w:uiPriority w:val="9"/>
    <w:semiHidden/>
    <w:unhideWhenUsed/>
    <w:rsid w:val="00156C6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Body"/>
    <w:autoRedefine/>
    <w:qFormat/>
    <w:rsid w:val="00B2474A"/>
    <w:pPr>
      <w:numPr>
        <w:numId w:val="3"/>
      </w:numPr>
      <w:spacing w:before="240" w:after="240" w:line="280" w:lineRule="exact"/>
      <w:ind w:right="360"/>
      <w:contextualSpacing/>
    </w:pPr>
  </w:style>
  <w:style w:type="character" w:customStyle="1" w:styleId="Heading3Char">
    <w:name w:val="Heading 3 Char"/>
    <w:basedOn w:val="DefaultParagraphFont"/>
    <w:link w:val="Heading3"/>
    <w:uiPriority w:val="9"/>
    <w:rsid w:val="00D87856"/>
    <w:rPr>
      <w:rFonts w:ascii="Calibri" w:eastAsia="Times New Roman" w:hAnsi="Calibri" w:cs="Calibri"/>
      <w:b/>
      <w:bCs/>
      <w:color w:val="002060"/>
    </w:rPr>
  </w:style>
  <w:style w:type="character" w:customStyle="1" w:styleId="Heading2Char">
    <w:name w:val="Heading 2 Char"/>
    <w:aliases w:val="Intros Char"/>
    <w:basedOn w:val="DefaultParagraphFont"/>
    <w:link w:val="Heading2"/>
    <w:uiPriority w:val="9"/>
    <w:rsid w:val="008417DA"/>
    <w:rPr>
      <w:rFonts w:ascii="Arial" w:eastAsia="Times New Roman" w:hAnsi="Arial" w:cs="Arial"/>
      <w:sz w:val="28"/>
      <w:szCs w:val="28"/>
    </w:rPr>
  </w:style>
  <w:style w:type="paragraph" w:styleId="NormalWeb">
    <w:name w:val="Normal (Web)"/>
    <w:basedOn w:val="Normal"/>
    <w:uiPriority w:val="99"/>
    <w:semiHidden/>
    <w:unhideWhenUsed/>
    <w:rsid w:val="00F04057"/>
    <w:pPr>
      <w:widowControl/>
      <w:autoSpaceDE/>
      <w:autoSpaceDN/>
      <w:spacing w:before="100" w:beforeAutospacing="1" w:after="100" w:afterAutospacing="1"/>
    </w:pPr>
    <w:rPr>
      <w:rFonts w:asciiTheme="minorHAnsi" w:hAnsiTheme="minorHAnsi"/>
      <w:sz w:val="24"/>
      <w:szCs w:val="24"/>
      <w:lang w:bidi="ar-SA"/>
    </w:rPr>
  </w:style>
  <w:style w:type="character" w:styleId="BookTitle">
    <w:name w:val="Book Title"/>
    <w:basedOn w:val="DefaultParagraphFont"/>
    <w:uiPriority w:val="33"/>
    <w:rsid w:val="00137765"/>
    <w:rPr>
      <w:b/>
      <w:bCs/>
      <w:i/>
      <w:iCs/>
      <w:spacing w:val="5"/>
    </w:rPr>
  </w:style>
  <w:style w:type="paragraph" w:customStyle="1" w:styleId="Body">
    <w:name w:val="Body"/>
    <w:basedOn w:val="Normal"/>
    <w:qFormat/>
    <w:rsid w:val="005D17CC"/>
    <w:pPr>
      <w:widowControl/>
      <w:autoSpaceDE/>
      <w:autoSpaceDN/>
      <w:spacing w:after="225" w:line="276" w:lineRule="auto"/>
      <w:jc w:val="both"/>
    </w:pPr>
    <w:rPr>
      <w:rFonts w:cs="Arial"/>
      <w:color w:val="000000"/>
      <w:sz w:val="20"/>
      <w:szCs w:val="20"/>
      <w:lang w:bidi="ar-SA"/>
    </w:rPr>
  </w:style>
  <w:style w:type="paragraph" w:styleId="Title">
    <w:name w:val="Title"/>
    <w:basedOn w:val="Normal"/>
    <w:next w:val="Normal"/>
    <w:link w:val="TitleChar"/>
    <w:uiPriority w:val="10"/>
    <w:rsid w:val="00137765"/>
    <w:pPr>
      <w:contextualSpacing/>
    </w:pPr>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137765"/>
    <w:rPr>
      <w:b/>
      <w:bCs/>
      <w:smallCaps/>
      <w:color w:val="4F81BD" w:themeColor="accent1"/>
      <w:spacing w:val="5"/>
    </w:rPr>
  </w:style>
  <w:style w:type="character" w:styleId="SubtleReference">
    <w:name w:val="Subtle Reference"/>
    <w:basedOn w:val="DefaultParagraphFont"/>
    <w:uiPriority w:val="31"/>
    <w:rsid w:val="00137765"/>
    <w:rPr>
      <w:smallCaps/>
      <w:color w:val="5A5A5A" w:themeColor="text1" w:themeTint="A5"/>
    </w:rPr>
  </w:style>
  <w:style w:type="paragraph" w:styleId="ListParagraph">
    <w:name w:val="List Paragraph"/>
    <w:basedOn w:val="Normal"/>
    <w:uiPriority w:val="34"/>
    <w:rsid w:val="00137765"/>
    <w:pPr>
      <w:ind w:left="720"/>
      <w:contextualSpacing/>
    </w:pPr>
    <w:rPr>
      <w:rFonts w:asciiTheme="minorHAnsi" w:hAnsiTheme="minorHAnsi"/>
    </w:rPr>
  </w:style>
  <w:style w:type="character" w:styleId="Strong">
    <w:name w:val="Strong"/>
    <w:basedOn w:val="DefaultParagraphFont"/>
    <w:uiPriority w:val="22"/>
    <w:rsid w:val="00137765"/>
    <w:rPr>
      <w:b/>
      <w:bCs/>
    </w:rPr>
  </w:style>
  <w:style w:type="character" w:styleId="PageNumber">
    <w:name w:val="page number"/>
    <w:basedOn w:val="DefaultParagraphFont"/>
    <w:uiPriority w:val="99"/>
    <w:semiHidden/>
    <w:unhideWhenUsed/>
    <w:rsid w:val="0074747E"/>
  </w:style>
  <w:style w:type="character" w:customStyle="1" w:styleId="Heading1Char">
    <w:name w:val="Heading 1 Char"/>
    <w:aliases w:val="Headlines Char"/>
    <w:basedOn w:val="DefaultParagraphFont"/>
    <w:link w:val="Heading1"/>
    <w:uiPriority w:val="9"/>
    <w:rsid w:val="004E17C2"/>
    <w:rPr>
      <w:rFonts w:ascii="Arial" w:eastAsia="Times New Roman" w:hAnsi="Arial" w:cs="Arial"/>
      <w:b/>
      <w:bCs/>
      <w:color w:val="000000" w:themeColor="text1"/>
      <w:spacing w:val="10"/>
      <w:sz w:val="24"/>
      <w:szCs w:val="24"/>
    </w:rPr>
  </w:style>
  <w:style w:type="character" w:customStyle="1" w:styleId="TitleChar">
    <w:name w:val="Title Char"/>
    <w:basedOn w:val="DefaultParagraphFont"/>
    <w:link w:val="Title"/>
    <w:uiPriority w:val="10"/>
    <w:rsid w:val="00137765"/>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rsid w:val="0013776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37765"/>
    <w:rPr>
      <w:rFonts w:eastAsiaTheme="minorEastAsia"/>
      <w:color w:val="5A5A5A" w:themeColor="text1" w:themeTint="A5"/>
      <w:spacing w:val="15"/>
      <w:lang w:bidi="en-US"/>
    </w:rPr>
  </w:style>
  <w:style w:type="character" w:styleId="SubtleEmphasis">
    <w:name w:val="Subtle Emphasis"/>
    <w:basedOn w:val="DefaultParagraphFont"/>
    <w:uiPriority w:val="19"/>
    <w:rsid w:val="00137765"/>
    <w:rPr>
      <w:i/>
      <w:iCs/>
      <w:color w:val="404040" w:themeColor="text1" w:themeTint="BF"/>
    </w:rPr>
  </w:style>
  <w:style w:type="paragraph" w:styleId="NoSpacing">
    <w:name w:val="No Spacing"/>
    <w:uiPriority w:val="1"/>
    <w:rsid w:val="00137765"/>
    <w:rPr>
      <w:rFonts w:ascii="Times New Roman" w:eastAsia="Times New Roman" w:hAnsi="Times New Roman" w:cs="Times New Roman"/>
      <w:lang w:bidi="en-US"/>
    </w:rPr>
  </w:style>
  <w:style w:type="character" w:customStyle="1" w:styleId="Heading4Char">
    <w:name w:val="Heading 4 Char"/>
    <w:aliases w:val="Subheads Char"/>
    <w:basedOn w:val="DefaultParagraphFont"/>
    <w:link w:val="Heading4"/>
    <w:uiPriority w:val="9"/>
    <w:rsid w:val="000D1FBB"/>
    <w:rPr>
      <w:rFonts w:ascii="Arial" w:eastAsia="Times New Roman" w:hAnsi="Arial" w:cs="Arial"/>
      <w:b/>
      <w:bCs/>
      <w:sz w:val="20"/>
      <w:szCs w:val="20"/>
    </w:rPr>
  </w:style>
  <w:style w:type="character" w:customStyle="1" w:styleId="Heading5Char">
    <w:name w:val="Heading 5 Char"/>
    <w:basedOn w:val="DefaultParagraphFont"/>
    <w:link w:val="Heading5"/>
    <w:uiPriority w:val="9"/>
    <w:semiHidden/>
    <w:rsid w:val="00156C6C"/>
    <w:rPr>
      <w:rFonts w:asciiTheme="majorHAnsi" w:eastAsiaTheme="majorEastAsia" w:hAnsiTheme="majorHAnsi" w:cstheme="majorBidi"/>
      <w:color w:val="365F91" w:themeColor="accent1" w:themeShade="BF"/>
      <w:lang w:bidi="en-US"/>
    </w:rPr>
  </w:style>
  <w:style w:type="paragraph" w:customStyle="1" w:styleId="BasicParagraph">
    <w:name w:val="[Basic Paragraph]"/>
    <w:basedOn w:val="Normal"/>
    <w:uiPriority w:val="99"/>
    <w:rsid w:val="00E24DE8"/>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iPriority w:val="99"/>
    <w:unhideWhenUsed/>
    <w:rsid w:val="00E24DE8"/>
    <w:rPr>
      <w:color w:val="0000FF" w:themeColor="hyperlink"/>
      <w:u w:val="single"/>
    </w:rPr>
  </w:style>
  <w:style w:type="character" w:styleId="UnresolvedMention">
    <w:name w:val="Unresolved Mention"/>
    <w:basedOn w:val="DefaultParagraphFont"/>
    <w:uiPriority w:val="99"/>
    <w:semiHidden/>
    <w:unhideWhenUsed/>
    <w:rsid w:val="00E24DE8"/>
    <w:rPr>
      <w:color w:val="605E5C"/>
      <w:shd w:val="clear" w:color="auto" w:fill="E1DFDD"/>
    </w:rPr>
  </w:style>
  <w:style w:type="paragraph" w:styleId="TOC2">
    <w:name w:val="toc 2"/>
    <w:basedOn w:val="Normal"/>
    <w:next w:val="Normal"/>
    <w:autoRedefine/>
    <w:uiPriority w:val="39"/>
    <w:unhideWhenUsed/>
    <w:rsid w:val="00E24DE8"/>
    <w:pPr>
      <w:widowControl/>
      <w:autoSpaceDE/>
      <w:autoSpaceDN/>
      <w:spacing w:before="120" w:line="276" w:lineRule="auto"/>
      <w:ind w:left="220"/>
    </w:pPr>
    <w:rPr>
      <w:rFonts w:asciiTheme="minorHAnsi" w:eastAsiaTheme="minorHAnsi" w:hAnsiTheme="minorHAnsi" w:cstheme="minorHAnsi"/>
      <w:b/>
      <w:bCs/>
      <w:lang w:bidi="ar-SA"/>
    </w:rPr>
  </w:style>
  <w:style w:type="paragraph" w:customStyle="1" w:styleId="HeadersSlugs">
    <w:name w:val="Headers / Slugs"/>
    <w:basedOn w:val="Heading1"/>
    <w:qFormat/>
    <w:rsid w:val="00B2474A"/>
    <w:pPr>
      <w:spacing w:after="160" w:line="240" w:lineRule="auto"/>
    </w:pPr>
    <w:rPr>
      <w:b w:val="0"/>
    </w:rPr>
  </w:style>
  <w:style w:type="paragraph" w:styleId="Header">
    <w:name w:val="header"/>
    <w:basedOn w:val="Normal"/>
    <w:link w:val="HeaderChar"/>
    <w:uiPriority w:val="99"/>
    <w:unhideWhenUsed/>
    <w:rsid w:val="00AD50D1"/>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D50D1"/>
    <w:rPr>
      <w:rFonts w:eastAsia="Times New Roman" w:cs="Times New Roman"/>
      <w:lang w:bidi="en-US"/>
    </w:rPr>
  </w:style>
  <w:style w:type="paragraph" w:styleId="Footer">
    <w:name w:val="footer"/>
    <w:basedOn w:val="Normal"/>
    <w:link w:val="FooterChar"/>
    <w:uiPriority w:val="99"/>
    <w:unhideWhenUsed/>
    <w:rsid w:val="00546CAE"/>
    <w:pPr>
      <w:widowControl/>
      <w:tabs>
        <w:tab w:val="center" w:pos="4680"/>
        <w:tab w:val="right" w:pos="9360"/>
      </w:tabs>
      <w:autoSpaceDE/>
      <w:autoSpaceDN/>
    </w:pPr>
    <w:rPr>
      <w:rFonts w:asciiTheme="minorHAnsi" w:eastAsiaTheme="minorEastAsia" w:hAnsiTheme="minorHAnsi" w:cstheme="minorBidi"/>
      <w:lang w:eastAsia="zh-CN" w:bidi="ar-SA"/>
    </w:rPr>
  </w:style>
  <w:style w:type="character" w:customStyle="1" w:styleId="FooterChar">
    <w:name w:val="Footer Char"/>
    <w:basedOn w:val="DefaultParagraphFont"/>
    <w:link w:val="Footer"/>
    <w:uiPriority w:val="99"/>
    <w:rsid w:val="00546CAE"/>
    <w:rPr>
      <w:rFonts w:eastAsiaTheme="minorEastAsia"/>
      <w:lang w:eastAsia="zh-CN"/>
    </w:rPr>
  </w:style>
  <w:style w:type="paragraph" w:customStyle="1" w:styleId="Header2">
    <w:name w:val="Header 2"/>
    <w:basedOn w:val="Normal"/>
    <w:autoRedefine/>
    <w:qFormat/>
    <w:rsid w:val="004E17C2"/>
    <w:rPr>
      <w:rFonts w:ascii="Calibri" w:hAnsi="Calibri"/>
      <w:b/>
      <w:bCs/>
      <w:color w:val="002060"/>
      <w:sz w:val="28"/>
      <w:lang w:bidi="ar-SA"/>
    </w:rPr>
  </w:style>
  <w:style w:type="paragraph" w:customStyle="1" w:styleId="paragraph">
    <w:name w:val="paragraph"/>
    <w:basedOn w:val="Normal"/>
    <w:rsid w:val="004E17C2"/>
    <w:pPr>
      <w:widowControl/>
      <w:autoSpaceDE/>
      <w:autoSpaceDN/>
      <w:spacing w:before="100" w:beforeAutospacing="1" w:after="100" w:afterAutospacing="1"/>
    </w:pPr>
    <w:rPr>
      <w:rFonts w:ascii="Times New Roman" w:hAnsi="Times New Roman"/>
      <w:sz w:val="24"/>
      <w:szCs w:val="24"/>
      <w:lang w:bidi="ar-SA"/>
    </w:rPr>
  </w:style>
  <w:style w:type="character" w:customStyle="1" w:styleId="normaltextrun">
    <w:name w:val="normaltextrun"/>
    <w:basedOn w:val="DefaultParagraphFont"/>
    <w:rsid w:val="004E17C2"/>
  </w:style>
  <w:style w:type="character" w:customStyle="1" w:styleId="eop">
    <w:name w:val="eop"/>
    <w:basedOn w:val="DefaultParagraphFont"/>
    <w:rsid w:val="004E17C2"/>
  </w:style>
  <w:style w:type="paragraph" w:customStyle="1" w:styleId="Default">
    <w:name w:val="Default"/>
    <w:basedOn w:val="Normal"/>
    <w:rsid w:val="001439F7"/>
    <w:pPr>
      <w:widowControl/>
    </w:pPr>
    <w:rPr>
      <w:rFonts w:ascii="Calibri" w:eastAsiaTheme="minorHAns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211">
      <w:bodyDiv w:val="1"/>
      <w:marLeft w:val="0"/>
      <w:marRight w:val="0"/>
      <w:marTop w:val="0"/>
      <w:marBottom w:val="0"/>
      <w:divBdr>
        <w:top w:val="none" w:sz="0" w:space="0" w:color="auto"/>
        <w:left w:val="none" w:sz="0" w:space="0" w:color="auto"/>
        <w:bottom w:val="none" w:sz="0" w:space="0" w:color="auto"/>
        <w:right w:val="none" w:sz="0" w:space="0" w:color="auto"/>
      </w:divBdr>
    </w:div>
    <w:div w:id="614941367">
      <w:bodyDiv w:val="1"/>
      <w:marLeft w:val="0"/>
      <w:marRight w:val="0"/>
      <w:marTop w:val="0"/>
      <w:marBottom w:val="0"/>
      <w:divBdr>
        <w:top w:val="none" w:sz="0" w:space="0" w:color="auto"/>
        <w:left w:val="none" w:sz="0" w:space="0" w:color="auto"/>
        <w:bottom w:val="none" w:sz="0" w:space="0" w:color="auto"/>
        <w:right w:val="none" w:sz="0" w:space="0" w:color="auto"/>
      </w:divBdr>
      <w:divsChild>
        <w:div w:id="530845204">
          <w:marLeft w:val="216"/>
          <w:marRight w:val="432"/>
          <w:marTop w:val="0"/>
          <w:marBottom w:val="0"/>
          <w:divBdr>
            <w:top w:val="none" w:sz="0" w:space="0" w:color="auto"/>
            <w:left w:val="none" w:sz="0" w:space="0" w:color="auto"/>
            <w:bottom w:val="none" w:sz="0" w:space="0" w:color="auto"/>
            <w:right w:val="none" w:sz="0" w:space="0" w:color="auto"/>
          </w:divBdr>
        </w:div>
        <w:div w:id="1768378338">
          <w:marLeft w:val="432"/>
          <w:marRight w:val="216"/>
          <w:marTop w:val="0"/>
          <w:marBottom w:val="0"/>
          <w:divBdr>
            <w:top w:val="none" w:sz="0" w:space="0" w:color="auto"/>
            <w:left w:val="none" w:sz="0" w:space="0" w:color="auto"/>
            <w:bottom w:val="none" w:sz="0" w:space="0" w:color="auto"/>
            <w:right w:val="none" w:sz="0" w:space="0" w:color="auto"/>
          </w:divBdr>
        </w:div>
      </w:divsChild>
    </w:div>
    <w:div w:id="1510485762">
      <w:bodyDiv w:val="1"/>
      <w:marLeft w:val="0"/>
      <w:marRight w:val="0"/>
      <w:marTop w:val="0"/>
      <w:marBottom w:val="0"/>
      <w:divBdr>
        <w:top w:val="none" w:sz="0" w:space="0" w:color="auto"/>
        <w:left w:val="none" w:sz="0" w:space="0" w:color="auto"/>
        <w:bottom w:val="none" w:sz="0" w:space="0" w:color="auto"/>
        <w:right w:val="none" w:sz="0" w:space="0" w:color="auto"/>
      </w:divBdr>
    </w:div>
    <w:div w:id="1700352302">
      <w:bodyDiv w:val="1"/>
      <w:marLeft w:val="0"/>
      <w:marRight w:val="0"/>
      <w:marTop w:val="0"/>
      <w:marBottom w:val="0"/>
      <w:divBdr>
        <w:top w:val="none" w:sz="0" w:space="0" w:color="auto"/>
        <w:left w:val="none" w:sz="0" w:space="0" w:color="auto"/>
        <w:bottom w:val="none" w:sz="0" w:space="0" w:color="auto"/>
        <w:right w:val="none" w:sz="0" w:space="0" w:color="auto"/>
      </w:divBdr>
      <w:divsChild>
        <w:div w:id="1713310831">
          <w:marLeft w:val="432"/>
          <w:marRight w:val="216"/>
          <w:marTop w:val="0"/>
          <w:marBottom w:val="0"/>
          <w:divBdr>
            <w:top w:val="none" w:sz="0" w:space="0" w:color="auto"/>
            <w:left w:val="none" w:sz="0" w:space="0" w:color="auto"/>
            <w:bottom w:val="none" w:sz="0" w:space="0" w:color="auto"/>
            <w:right w:val="none" w:sz="0" w:space="0" w:color="auto"/>
          </w:divBdr>
        </w:div>
        <w:div w:id="2006322957">
          <w:marLeft w:val="216"/>
          <w:marRight w:val="432"/>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60BB94E03D05438A8FA5925DBE12CA" ma:contentTypeVersion="18" ma:contentTypeDescription="Create a new document." ma:contentTypeScope="" ma:versionID="792fdf53a55fff9881a21ea8323c5fed">
  <xsd:schema xmlns:xsd="http://www.w3.org/2001/XMLSchema" xmlns:xs="http://www.w3.org/2001/XMLSchema" xmlns:p="http://schemas.microsoft.com/office/2006/metadata/properties" xmlns:ns1="http://schemas.microsoft.com/sharepoint/v3" xmlns:ns2="bc345e2f-c454-4e8c-b48e-e496fd5664fc" xmlns:ns3="f64517e2-33c5-4f78-9781-ca05e1c3f037" xmlns:ns4="54069256-e3ab-48b9-a674-d348a06f1628" targetNamespace="http://schemas.microsoft.com/office/2006/metadata/properties" ma:root="true" ma:fieldsID="eef67c3f7ccd58ae1ccc245514780ce0" ns1:_="" ns2:_="" ns3:_="" ns4:_="">
    <xsd:import namespace="http://schemas.microsoft.com/sharepoint/v3"/>
    <xsd:import namespace="bc345e2f-c454-4e8c-b48e-e496fd5664fc"/>
    <xsd:import namespace="f64517e2-33c5-4f78-9781-ca05e1c3f037"/>
    <xsd:import namespace="54069256-e3ab-48b9-a674-d348a06f16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45e2f-c454-4e8c-b48e-e496fd56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517e2-33c5-4f78-9781-ca05e1c3f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69256-e3ab-48b9-a674-d348a06f16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8cfd0e2-9c29-4d43-a991-8ed7b5533abd}" ma:internalName="TaxCatchAll" ma:showField="CatchAllData" ma:web="54069256-e3ab-48b9-a674-d348a06f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4069256-e3ab-48b9-a674-d348a06f1628" xsi:nil="true"/>
    <_ip_UnifiedCompliancePolicyProperties xmlns="http://schemas.microsoft.com/sharepoint/v3" xsi:nil="true"/>
    <lcf76f155ced4ddcb4097134ff3c332f xmlns="bc345e2f-c454-4e8c-b48e-e496fd566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4E2C4E-C931-8F48-A176-4F9F40362AFA}">
  <ds:schemaRefs>
    <ds:schemaRef ds:uri="http://schemas.openxmlformats.org/officeDocument/2006/bibliography"/>
  </ds:schemaRefs>
</ds:datastoreItem>
</file>

<file path=customXml/itemProps2.xml><?xml version="1.0" encoding="utf-8"?>
<ds:datastoreItem xmlns:ds="http://schemas.openxmlformats.org/officeDocument/2006/customXml" ds:itemID="{17DC5D68-FBD2-4CD3-9FF4-1FF9F5EF0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345e2f-c454-4e8c-b48e-e496fd5664fc"/>
    <ds:schemaRef ds:uri="f64517e2-33c5-4f78-9781-ca05e1c3f037"/>
    <ds:schemaRef ds:uri="54069256-e3ab-48b9-a674-d348a06f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05002-E261-414E-9BA6-7AC92BB75215}">
  <ds:schemaRefs>
    <ds:schemaRef ds:uri="http://schemas.microsoft.com/sharepoint/v3/contenttype/forms"/>
  </ds:schemaRefs>
</ds:datastoreItem>
</file>

<file path=customXml/itemProps4.xml><?xml version="1.0" encoding="utf-8"?>
<ds:datastoreItem xmlns:ds="http://schemas.openxmlformats.org/officeDocument/2006/customXml" ds:itemID="{09D80B0A-A45B-41D7-BDC4-90EDC66A6D29}">
  <ds:schemaRefs>
    <ds:schemaRef ds:uri="http://purl.org/dc/elements/1.1/"/>
    <ds:schemaRef ds:uri="http://schemas.microsoft.com/office/2006/documentManagement/types"/>
    <ds:schemaRef ds:uri="54069256-e3ab-48b9-a674-d348a06f1628"/>
    <ds:schemaRef ds:uri="http://purl.org/dc/terms/"/>
    <ds:schemaRef ds:uri="http://schemas.microsoft.com/office/infopath/2007/PartnerControls"/>
    <ds:schemaRef ds:uri="bc345e2f-c454-4e8c-b48e-e496fd5664fc"/>
    <ds:schemaRef ds:uri="http://schemas.openxmlformats.org/package/2006/metadata/core-properties"/>
    <ds:schemaRef ds:uri="http://schemas.microsoft.com/office/2006/metadata/properties"/>
    <ds:schemaRef ds:uri="http://purl.org/dc/dcmitype/"/>
    <ds:schemaRef ds:uri="f64517e2-33c5-4f78-9781-ca05e1c3f037"/>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4</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Taylor-Badawu</dc:creator>
  <cp:keywords/>
  <cp:lastModifiedBy>Carla Taylor-Badawu</cp:lastModifiedBy>
  <cp:revision>2</cp:revision>
  <dcterms:created xsi:type="dcterms:W3CDTF">2025-02-20T00:39:00Z</dcterms:created>
  <dcterms:modified xsi:type="dcterms:W3CDTF">2025-02-20T00:39:00Z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Adobe InDesign CC 14.0 (Macintosh)</vt:lpwstr>
  </property>
  <property fmtid="{D5CDD505-2E9C-101B-9397-08002B2CF9AE}" pid="4" name="LastSaved">
    <vt:filetime>2019-01-16T00:00:00Z</vt:filetime>
  </property>
  <property fmtid="{D5CDD505-2E9C-101B-9397-08002B2CF9AE}" pid="5" name="ContentTypeId">
    <vt:lpwstr>0x010100AC60BB94E03D05438A8FA5925DBE12CA</vt:lpwstr>
  </property>
  <property fmtid="{D5CDD505-2E9C-101B-9397-08002B2CF9AE}" pid="6" name="MediaServiceImageTags">
    <vt:lpwstr/>
  </property>
</Properties>
</file>